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headerReference w:type="even" r:id="rId10"/>
          <w:headerReference w:type="default" r:id="rId11"/>
          <w:footerReference w:type="even" r:id="rId12"/>
          <w:footerReference w:type="default" r:id="rId13"/>
          <w:headerReference w:type="first" r:id="rId14"/>
          <w:footerReference w:type="first" r:id="rId15"/>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A70BE7"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349D7A3B" w14:textId="30DFE1CC" w:rsidR="00F94F59"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40274707" w:history="1">
        <w:r w:rsidR="00F94F59" w:rsidRPr="005852BE">
          <w:rPr>
            <w:rStyle w:val="Hyperkobling"/>
            <w:noProof/>
          </w:rPr>
          <w:t>Bilag 1: Oppdragsgivers beskrivelse av oppdraget</w:t>
        </w:r>
        <w:r w:rsidR="00F94F59">
          <w:rPr>
            <w:noProof/>
            <w:webHidden/>
          </w:rPr>
          <w:tab/>
        </w:r>
        <w:r w:rsidR="00F94F59">
          <w:rPr>
            <w:noProof/>
            <w:webHidden/>
          </w:rPr>
          <w:fldChar w:fldCharType="begin"/>
        </w:r>
        <w:r w:rsidR="00F94F59">
          <w:rPr>
            <w:noProof/>
            <w:webHidden/>
          </w:rPr>
          <w:instrText xml:space="preserve"> PAGEREF _Toc240274707 \h </w:instrText>
        </w:r>
        <w:r w:rsidR="00F94F59">
          <w:rPr>
            <w:noProof/>
            <w:webHidden/>
          </w:rPr>
        </w:r>
        <w:r w:rsidR="00F94F59">
          <w:rPr>
            <w:noProof/>
            <w:webHidden/>
          </w:rPr>
          <w:fldChar w:fldCharType="separate"/>
        </w:r>
        <w:r w:rsidR="00F94F59">
          <w:rPr>
            <w:noProof/>
            <w:webHidden/>
          </w:rPr>
          <w:t>3</w:t>
        </w:r>
        <w:r w:rsidR="00F94F59">
          <w:rPr>
            <w:noProof/>
            <w:webHidden/>
          </w:rPr>
          <w:fldChar w:fldCharType="end"/>
        </w:r>
      </w:hyperlink>
    </w:p>
    <w:p w14:paraId="18670539" w14:textId="74281F29" w:rsidR="00F94F59" w:rsidRDefault="00F94F59">
      <w:pPr>
        <w:pStyle w:val="INNH2"/>
        <w:rPr>
          <w:rFonts w:asciiTheme="minorHAnsi" w:eastAsiaTheme="minorEastAsia" w:hAnsiTheme="minorHAnsi" w:cstheme="minorBidi"/>
          <w:noProof/>
          <w:kern w:val="2"/>
          <w:sz w:val="24"/>
          <w:szCs w:val="24"/>
          <w14:ligatures w14:val="standardContextual"/>
        </w:rPr>
      </w:pPr>
      <w:hyperlink w:anchor="_Toc240274708" w:history="1">
        <w:r w:rsidRPr="005852BE">
          <w:rPr>
            <w:rStyle w:val="Hyperkobling"/>
            <w:noProof/>
          </w:rPr>
          <w:t>Avtalens punkt 1.1 Avtalens omfang</w:t>
        </w:r>
        <w:r>
          <w:rPr>
            <w:noProof/>
            <w:webHidden/>
          </w:rPr>
          <w:tab/>
        </w:r>
        <w:r>
          <w:rPr>
            <w:noProof/>
            <w:webHidden/>
          </w:rPr>
          <w:fldChar w:fldCharType="begin"/>
        </w:r>
        <w:r>
          <w:rPr>
            <w:noProof/>
            <w:webHidden/>
          </w:rPr>
          <w:instrText xml:space="preserve"> PAGEREF _Toc240274708 \h </w:instrText>
        </w:r>
        <w:r>
          <w:rPr>
            <w:noProof/>
            <w:webHidden/>
          </w:rPr>
        </w:r>
        <w:r>
          <w:rPr>
            <w:noProof/>
            <w:webHidden/>
          </w:rPr>
          <w:fldChar w:fldCharType="separate"/>
        </w:r>
        <w:r>
          <w:rPr>
            <w:noProof/>
            <w:webHidden/>
          </w:rPr>
          <w:t>3</w:t>
        </w:r>
        <w:r>
          <w:rPr>
            <w:noProof/>
            <w:webHidden/>
          </w:rPr>
          <w:fldChar w:fldCharType="end"/>
        </w:r>
      </w:hyperlink>
    </w:p>
    <w:p w14:paraId="434022BD" w14:textId="3BFA7800" w:rsidR="00F94F59" w:rsidRDefault="00F94F59">
      <w:pPr>
        <w:pStyle w:val="INNH1"/>
        <w:rPr>
          <w:rFonts w:asciiTheme="minorHAnsi" w:eastAsiaTheme="minorEastAsia" w:hAnsiTheme="minorHAnsi" w:cstheme="minorBidi"/>
          <w:b w:val="0"/>
          <w:bCs w:val="0"/>
          <w:noProof/>
          <w:kern w:val="2"/>
          <w:sz w:val="24"/>
          <w:szCs w:val="24"/>
          <w14:ligatures w14:val="standardContextual"/>
        </w:rPr>
      </w:pPr>
      <w:hyperlink w:anchor="_Toc240274709" w:history="1">
        <w:r w:rsidRPr="005852BE">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_Toc240274709 \h </w:instrText>
        </w:r>
        <w:r>
          <w:rPr>
            <w:noProof/>
            <w:webHidden/>
          </w:rPr>
        </w:r>
        <w:r>
          <w:rPr>
            <w:noProof/>
            <w:webHidden/>
          </w:rPr>
          <w:fldChar w:fldCharType="separate"/>
        </w:r>
        <w:r>
          <w:rPr>
            <w:noProof/>
            <w:webHidden/>
          </w:rPr>
          <w:t>6</w:t>
        </w:r>
        <w:r>
          <w:rPr>
            <w:noProof/>
            <w:webHidden/>
          </w:rPr>
          <w:fldChar w:fldCharType="end"/>
        </w:r>
      </w:hyperlink>
    </w:p>
    <w:p w14:paraId="0E818DFF" w14:textId="5F00D14A" w:rsidR="00F94F59" w:rsidRDefault="00F94F59">
      <w:pPr>
        <w:pStyle w:val="INNH1"/>
        <w:rPr>
          <w:rFonts w:asciiTheme="minorHAnsi" w:eastAsiaTheme="minorEastAsia" w:hAnsiTheme="minorHAnsi" w:cstheme="minorBidi"/>
          <w:b w:val="0"/>
          <w:bCs w:val="0"/>
          <w:noProof/>
          <w:kern w:val="2"/>
          <w:sz w:val="24"/>
          <w:szCs w:val="24"/>
          <w14:ligatures w14:val="standardContextual"/>
        </w:rPr>
      </w:pPr>
      <w:hyperlink w:anchor="_Toc240274710" w:history="1">
        <w:r w:rsidRPr="005852BE">
          <w:rPr>
            <w:rStyle w:val="Hyperkobling"/>
            <w:noProof/>
          </w:rPr>
          <w:t>Bilag 3: Prosjekt- og fremdriftsplan</w:t>
        </w:r>
        <w:r>
          <w:rPr>
            <w:noProof/>
            <w:webHidden/>
          </w:rPr>
          <w:tab/>
        </w:r>
        <w:r>
          <w:rPr>
            <w:noProof/>
            <w:webHidden/>
          </w:rPr>
          <w:fldChar w:fldCharType="begin"/>
        </w:r>
        <w:r>
          <w:rPr>
            <w:noProof/>
            <w:webHidden/>
          </w:rPr>
          <w:instrText xml:space="preserve"> PAGEREF _Toc240274710 \h </w:instrText>
        </w:r>
        <w:r>
          <w:rPr>
            <w:noProof/>
            <w:webHidden/>
          </w:rPr>
        </w:r>
        <w:r>
          <w:rPr>
            <w:noProof/>
            <w:webHidden/>
          </w:rPr>
          <w:fldChar w:fldCharType="separate"/>
        </w:r>
        <w:r>
          <w:rPr>
            <w:noProof/>
            <w:webHidden/>
          </w:rPr>
          <w:t>7</w:t>
        </w:r>
        <w:r>
          <w:rPr>
            <w:noProof/>
            <w:webHidden/>
          </w:rPr>
          <w:fldChar w:fldCharType="end"/>
        </w:r>
      </w:hyperlink>
    </w:p>
    <w:p w14:paraId="1B31213E" w14:textId="217A333C" w:rsidR="00F94F59" w:rsidRDefault="00F94F59">
      <w:pPr>
        <w:pStyle w:val="INNH2"/>
        <w:rPr>
          <w:rFonts w:asciiTheme="minorHAnsi" w:eastAsiaTheme="minorEastAsia" w:hAnsiTheme="minorHAnsi" w:cstheme="minorBidi"/>
          <w:noProof/>
          <w:kern w:val="2"/>
          <w:sz w:val="24"/>
          <w:szCs w:val="24"/>
          <w14:ligatures w14:val="standardContextual"/>
        </w:rPr>
      </w:pPr>
      <w:hyperlink w:anchor="_Toc240274711" w:history="1">
        <w:r w:rsidRPr="005852BE">
          <w:rPr>
            <w:rStyle w:val="Hyperkobling"/>
            <w:noProof/>
          </w:rPr>
          <w:t>Avtalens punkt 1.4 Fremdriftsplan og leveringsdag</w:t>
        </w:r>
        <w:r>
          <w:rPr>
            <w:noProof/>
            <w:webHidden/>
          </w:rPr>
          <w:tab/>
        </w:r>
        <w:r>
          <w:rPr>
            <w:noProof/>
            <w:webHidden/>
          </w:rPr>
          <w:fldChar w:fldCharType="begin"/>
        </w:r>
        <w:r>
          <w:rPr>
            <w:noProof/>
            <w:webHidden/>
          </w:rPr>
          <w:instrText xml:space="preserve"> PAGEREF _Toc240274711 \h </w:instrText>
        </w:r>
        <w:r>
          <w:rPr>
            <w:noProof/>
            <w:webHidden/>
          </w:rPr>
        </w:r>
        <w:r>
          <w:rPr>
            <w:noProof/>
            <w:webHidden/>
          </w:rPr>
          <w:fldChar w:fldCharType="separate"/>
        </w:r>
        <w:r>
          <w:rPr>
            <w:noProof/>
            <w:webHidden/>
          </w:rPr>
          <w:t>7</w:t>
        </w:r>
        <w:r>
          <w:rPr>
            <w:noProof/>
            <w:webHidden/>
          </w:rPr>
          <w:fldChar w:fldCharType="end"/>
        </w:r>
      </w:hyperlink>
    </w:p>
    <w:p w14:paraId="46D50471" w14:textId="3A6FA93A" w:rsidR="00F94F59" w:rsidRDefault="00F94F59">
      <w:pPr>
        <w:pStyle w:val="INNH3"/>
        <w:rPr>
          <w:rFonts w:asciiTheme="minorHAnsi" w:eastAsiaTheme="minorEastAsia" w:hAnsiTheme="minorHAnsi" w:cstheme="minorBidi"/>
          <w:i w:val="0"/>
          <w:iCs w:val="0"/>
          <w:noProof/>
          <w:kern w:val="2"/>
          <w:sz w:val="24"/>
          <w:szCs w:val="24"/>
          <w14:ligatures w14:val="standardContextual"/>
        </w:rPr>
      </w:pPr>
      <w:hyperlink w:anchor="_Toc240274712" w:history="1">
        <w:r w:rsidRPr="005852BE">
          <w:rPr>
            <w:rStyle w:val="Hyperkobling"/>
            <w:noProof/>
          </w:rPr>
          <w:t>Delleveranser</w:t>
        </w:r>
        <w:r>
          <w:rPr>
            <w:noProof/>
            <w:webHidden/>
          </w:rPr>
          <w:tab/>
        </w:r>
        <w:r>
          <w:rPr>
            <w:noProof/>
            <w:webHidden/>
          </w:rPr>
          <w:fldChar w:fldCharType="begin"/>
        </w:r>
        <w:r>
          <w:rPr>
            <w:noProof/>
            <w:webHidden/>
          </w:rPr>
          <w:instrText xml:space="preserve"> PAGEREF _Toc240274712 \h </w:instrText>
        </w:r>
        <w:r>
          <w:rPr>
            <w:noProof/>
            <w:webHidden/>
          </w:rPr>
        </w:r>
        <w:r>
          <w:rPr>
            <w:noProof/>
            <w:webHidden/>
          </w:rPr>
          <w:fldChar w:fldCharType="separate"/>
        </w:r>
        <w:r>
          <w:rPr>
            <w:noProof/>
            <w:webHidden/>
          </w:rPr>
          <w:t>7</w:t>
        </w:r>
        <w:r>
          <w:rPr>
            <w:noProof/>
            <w:webHidden/>
          </w:rPr>
          <w:fldChar w:fldCharType="end"/>
        </w:r>
      </w:hyperlink>
    </w:p>
    <w:p w14:paraId="75183060" w14:textId="0DEF63CF" w:rsidR="00F94F59" w:rsidRDefault="00F94F59">
      <w:pPr>
        <w:pStyle w:val="INNH3"/>
        <w:rPr>
          <w:rFonts w:asciiTheme="minorHAnsi" w:eastAsiaTheme="minorEastAsia" w:hAnsiTheme="minorHAnsi" w:cstheme="minorBidi"/>
          <w:i w:val="0"/>
          <w:iCs w:val="0"/>
          <w:noProof/>
          <w:kern w:val="2"/>
          <w:sz w:val="24"/>
          <w:szCs w:val="24"/>
          <w14:ligatures w14:val="standardContextual"/>
        </w:rPr>
      </w:pPr>
      <w:hyperlink w:anchor="_Toc240274713" w:history="1">
        <w:r w:rsidRPr="005852BE">
          <w:rPr>
            <w:rStyle w:val="Hyperkobling"/>
            <w:noProof/>
          </w:rPr>
          <w:t>Oppdragstakers fremdriftsplan</w:t>
        </w:r>
        <w:r>
          <w:rPr>
            <w:noProof/>
            <w:webHidden/>
          </w:rPr>
          <w:tab/>
        </w:r>
        <w:r>
          <w:rPr>
            <w:noProof/>
            <w:webHidden/>
          </w:rPr>
          <w:fldChar w:fldCharType="begin"/>
        </w:r>
        <w:r>
          <w:rPr>
            <w:noProof/>
            <w:webHidden/>
          </w:rPr>
          <w:instrText xml:space="preserve"> PAGEREF _Toc240274713 \h </w:instrText>
        </w:r>
        <w:r>
          <w:rPr>
            <w:noProof/>
            <w:webHidden/>
          </w:rPr>
        </w:r>
        <w:r>
          <w:rPr>
            <w:noProof/>
            <w:webHidden/>
          </w:rPr>
          <w:fldChar w:fldCharType="separate"/>
        </w:r>
        <w:r>
          <w:rPr>
            <w:noProof/>
            <w:webHidden/>
          </w:rPr>
          <w:t>7</w:t>
        </w:r>
        <w:r>
          <w:rPr>
            <w:noProof/>
            <w:webHidden/>
          </w:rPr>
          <w:fldChar w:fldCharType="end"/>
        </w:r>
      </w:hyperlink>
    </w:p>
    <w:p w14:paraId="3C04BE19" w14:textId="03D9D533" w:rsidR="00F94F59" w:rsidRDefault="00F94F59">
      <w:pPr>
        <w:pStyle w:val="INNH1"/>
        <w:rPr>
          <w:rFonts w:asciiTheme="minorHAnsi" w:eastAsiaTheme="minorEastAsia" w:hAnsiTheme="minorHAnsi" w:cstheme="minorBidi"/>
          <w:b w:val="0"/>
          <w:bCs w:val="0"/>
          <w:noProof/>
          <w:kern w:val="2"/>
          <w:sz w:val="24"/>
          <w:szCs w:val="24"/>
          <w14:ligatures w14:val="standardContextual"/>
        </w:rPr>
      </w:pPr>
      <w:hyperlink w:anchor="_Toc240274714" w:history="1">
        <w:r w:rsidRPr="005852BE">
          <w:rPr>
            <w:rStyle w:val="Hyperkobling"/>
            <w:noProof/>
          </w:rPr>
          <w:t>Bilag 4: Administrative bestemmelser</w:t>
        </w:r>
        <w:r>
          <w:rPr>
            <w:noProof/>
            <w:webHidden/>
          </w:rPr>
          <w:tab/>
        </w:r>
        <w:r>
          <w:rPr>
            <w:noProof/>
            <w:webHidden/>
          </w:rPr>
          <w:fldChar w:fldCharType="begin"/>
        </w:r>
        <w:r>
          <w:rPr>
            <w:noProof/>
            <w:webHidden/>
          </w:rPr>
          <w:instrText xml:space="preserve"> PAGEREF _Toc240274714 \h </w:instrText>
        </w:r>
        <w:r>
          <w:rPr>
            <w:noProof/>
            <w:webHidden/>
          </w:rPr>
        </w:r>
        <w:r>
          <w:rPr>
            <w:noProof/>
            <w:webHidden/>
          </w:rPr>
          <w:fldChar w:fldCharType="separate"/>
        </w:r>
        <w:r>
          <w:rPr>
            <w:noProof/>
            <w:webHidden/>
          </w:rPr>
          <w:t>8</w:t>
        </w:r>
        <w:r>
          <w:rPr>
            <w:noProof/>
            <w:webHidden/>
          </w:rPr>
          <w:fldChar w:fldCharType="end"/>
        </w:r>
      </w:hyperlink>
    </w:p>
    <w:p w14:paraId="1CFD9C3A" w14:textId="3C736E63" w:rsidR="00F94F59" w:rsidRDefault="00F94F59">
      <w:pPr>
        <w:pStyle w:val="INNH2"/>
        <w:rPr>
          <w:rFonts w:asciiTheme="minorHAnsi" w:eastAsiaTheme="minorEastAsia" w:hAnsiTheme="minorHAnsi" w:cstheme="minorBidi"/>
          <w:noProof/>
          <w:kern w:val="2"/>
          <w:sz w:val="24"/>
          <w:szCs w:val="24"/>
          <w14:ligatures w14:val="standardContextual"/>
        </w:rPr>
      </w:pPr>
      <w:hyperlink w:anchor="_Toc240274715" w:history="1">
        <w:r w:rsidRPr="005852BE">
          <w:rPr>
            <w:rStyle w:val="Hyperkobling"/>
            <w:noProof/>
          </w:rPr>
          <w:t>Avtalens punkt 1.5 Partenes representanter</w:t>
        </w:r>
        <w:r>
          <w:rPr>
            <w:noProof/>
            <w:webHidden/>
          </w:rPr>
          <w:tab/>
        </w:r>
        <w:r>
          <w:rPr>
            <w:noProof/>
            <w:webHidden/>
          </w:rPr>
          <w:fldChar w:fldCharType="begin"/>
        </w:r>
        <w:r>
          <w:rPr>
            <w:noProof/>
            <w:webHidden/>
          </w:rPr>
          <w:instrText xml:space="preserve"> PAGEREF _Toc240274715 \h </w:instrText>
        </w:r>
        <w:r>
          <w:rPr>
            <w:noProof/>
            <w:webHidden/>
          </w:rPr>
        </w:r>
        <w:r>
          <w:rPr>
            <w:noProof/>
            <w:webHidden/>
          </w:rPr>
          <w:fldChar w:fldCharType="separate"/>
        </w:r>
        <w:r>
          <w:rPr>
            <w:noProof/>
            <w:webHidden/>
          </w:rPr>
          <w:t>8</w:t>
        </w:r>
        <w:r>
          <w:rPr>
            <w:noProof/>
            <w:webHidden/>
          </w:rPr>
          <w:fldChar w:fldCharType="end"/>
        </w:r>
      </w:hyperlink>
    </w:p>
    <w:p w14:paraId="485F1A10" w14:textId="4E56E0AD" w:rsidR="00F94F59" w:rsidRDefault="00F94F59">
      <w:pPr>
        <w:pStyle w:val="INNH3"/>
        <w:rPr>
          <w:rFonts w:asciiTheme="minorHAnsi" w:eastAsiaTheme="minorEastAsia" w:hAnsiTheme="minorHAnsi" w:cstheme="minorBidi"/>
          <w:i w:val="0"/>
          <w:iCs w:val="0"/>
          <w:noProof/>
          <w:kern w:val="2"/>
          <w:sz w:val="24"/>
          <w:szCs w:val="24"/>
          <w14:ligatures w14:val="standardContextual"/>
        </w:rPr>
      </w:pPr>
      <w:hyperlink w:anchor="_Toc240274716" w:history="1">
        <w:r w:rsidRPr="005852BE">
          <w:rPr>
            <w:rStyle w:val="Hyperkobling"/>
            <w:noProof/>
          </w:rPr>
          <w:t>Bemyndiget representant (person eller rolle)</w:t>
        </w:r>
        <w:r>
          <w:rPr>
            <w:noProof/>
            <w:webHidden/>
          </w:rPr>
          <w:tab/>
        </w:r>
        <w:r>
          <w:rPr>
            <w:noProof/>
            <w:webHidden/>
          </w:rPr>
          <w:fldChar w:fldCharType="begin"/>
        </w:r>
        <w:r>
          <w:rPr>
            <w:noProof/>
            <w:webHidden/>
          </w:rPr>
          <w:instrText xml:space="preserve"> PAGEREF _Toc240274716 \h </w:instrText>
        </w:r>
        <w:r>
          <w:rPr>
            <w:noProof/>
            <w:webHidden/>
          </w:rPr>
        </w:r>
        <w:r>
          <w:rPr>
            <w:noProof/>
            <w:webHidden/>
          </w:rPr>
          <w:fldChar w:fldCharType="separate"/>
        </w:r>
        <w:r>
          <w:rPr>
            <w:noProof/>
            <w:webHidden/>
          </w:rPr>
          <w:t>8</w:t>
        </w:r>
        <w:r>
          <w:rPr>
            <w:noProof/>
            <w:webHidden/>
          </w:rPr>
          <w:fldChar w:fldCharType="end"/>
        </w:r>
      </w:hyperlink>
    </w:p>
    <w:p w14:paraId="0377AC1C" w14:textId="7E81E7C1" w:rsidR="00F94F59" w:rsidRDefault="00F94F59">
      <w:pPr>
        <w:pStyle w:val="INNH2"/>
        <w:rPr>
          <w:rFonts w:asciiTheme="minorHAnsi" w:eastAsiaTheme="minorEastAsia" w:hAnsiTheme="minorHAnsi" w:cstheme="minorBidi"/>
          <w:noProof/>
          <w:kern w:val="2"/>
          <w:sz w:val="24"/>
          <w:szCs w:val="24"/>
          <w14:ligatures w14:val="standardContextual"/>
        </w:rPr>
      </w:pPr>
      <w:hyperlink w:anchor="_Toc240274717" w:history="1">
        <w:r w:rsidRPr="005852BE">
          <w:rPr>
            <w:rStyle w:val="Hyperkobling"/>
            <w:noProof/>
          </w:rPr>
          <w:t>Avtalens punkt 1.6 Nøkkelpersonell</w:t>
        </w:r>
        <w:r>
          <w:rPr>
            <w:noProof/>
            <w:webHidden/>
          </w:rPr>
          <w:tab/>
        </w:r>
        <w:r>
          <w:rPr>
            <w:noProof/>
            <w:webHidden/>
          </w:rPr>
          <w:fldChar w:fldCharType="begin"/>
        </w:r>
        <w:r>
          <w:rPr>
            <w:noProof/>
            <w:webHidden/>
          </w:rPr>
          <w:instrText xml:space="preserve"> PAGEREF _Toc240274717 \h </w:instrText>
        </w:r>
        <w:r>
          <w:rPr>
            <w:noProof/>
            <w:webHidden/>
          </w:rPr>
        </w:r>
        <w:r>
          <w:rPr>
            <w:noProof/>
            <w:webHidden/>
          </w:rPr>
          <w:fldChar w:fldCharType="separate"/>
        </w:r>
        <w:r>
          <w:rPr>
            <w:noProof/>
            <w:webHidden/>
          </w:rPr>
          <w:t>8</w:t>
        </w:r>
        <w:r>
          <w:rPr>
            <w:noProof/>
            <w:webHidden/>
          </w:rPr>
          <w:fldChar w:fldCharType="end"/>
        </w:r>
      </w:hyperlink>
    </w:p>
    <w:p w14:paraId="21126EEA" w14:textId="4580A035" w:rsidR="00F94F59" w:rsidRDefault="00F94F59">
      <w:pPr>
        <w:pStyle w:val="INNH2"/>
        <w:rPr>
          <w:rFonts w:asciiTheme="minorHAnsi" w:eastAsiaTheme="minorEastAsia" w:hAnsiTheme="minorHAnsi" w:cstheme="minorBidi"/>
          <w:noProof/>
          <w:kern w:val="2"/>
          <w:sz w:val="24"/>
          <w:szCs w:val="24"/>
          <w14:ligatures w14:val="standardContextual"/>
        </w:rPr>
      </w:pPr>
      <w:hyperlink w:anchor="_Toc240274718" w:history="1">
        <w:r w:rsidRPr="005852BE">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_Toc240274718 \h </w:instrText>
        </w:r>
        <w:r>
          <w:rPr>
            <w:noProof/>
            <w:webHidden/>
          </w:rPr>
        </w:r>
        <w:r>
          <w:rPr>
            <w:noProof/>
            <w:webHidden/>
          </w:rPr>
          <w:fldChar w:fldCharType="separate"/>
        </w:r>
        <w:r>
          <w:rPr>
            <w:noProof/>
            <w:webHidden/>
          </w:rPr>
          <w:t>9</w:t>
        </w:r>
        <w:r>
          <w:rPr>
            <w:noProof/>
            <w:webHidden/>
          </w:rPr>
          <w:fldChar w:fldCharType="end"/>
        </w:r>
      </w:hyperlink>
    </w:p>
    <w:p w14:paraId="5B35B816" w14:textId="72AF48ED" w:rsidR="00F94F59" w:rsidRDefault="00F94F59">
      <w:pPr>
        <w:pStyle w:val="INNH1"/>
        <w:rPr>
          <w:rFonts w:asciiTheme="minorHAnsi" w:eastAsiaTheme="minorEastAsia" w:hAnsiTheme="minorHAnsi" w:cstheme="minorBidi"/>
          <w:b w:val="0"/>
          <w:bCs w:val="0"/>
          <w:noProof/>
          <w:kern w:val="2"/>
          <w:sz w:val="24"/>
          <w:szCs w:val="24"/>
          <w14:ligatures w14:val="standardContextual"/>
        </w:rPr>
      </w:pPr>
      <w:hyperlink w:anchor="_Toc240274719" w:history="1">
        <w:r w:rsidRPr="005852BE">
          <w:rPr>
            <w:rStyle w:val="Hyperkobling"/>
            <w:noProof/>
          </w:rPr>
          <w:t>Bilag 5: Pris og prisbestemmelser</w:t>
        </w:r>
        <w:r>
          <w:rPr>
            <w:noProof/>
            <w:webHidden/>
          </w:rPr>
          <w:tab/>
        </w:r>
        <w:r>
          <w:rPr>
            <w:noProof/>
            <w:webHidden/>
          </w:rPr>
          <w:fldChar w:fldCharType="begin"/>
        </w:r>
        <w:r>
          <w:rPr>
            <w:noProof/>
            <w:webHidden/>
          </w:rPr>
          <w:instrText xml:space="preserve"> PAGEREF _Toc240274719 \h </w:instrText>
        </w:r>
        <w:r>
          <w:rPr>
            <w:noProof/>
            <w:webHidden/>
          </w:rPr>
        </w:r>
        <w:r>
          <w:rPr>
            <w:noProof/>
            <w:webHidden/>
          </w:rPr>
          <w:fldChar w:fldCharType="separate"/>
        </w:r>
        <w:r>
          <w:rPr>
            <w:noProof/>
            <w:webHidden/>
          </w:rPr>
          <w:t>10</w:t>
        </w:r>
        <w:r>
          <w:rPr>
            <w:noProof/>
            <w:webHidden/>
          </w:rPr>
          <w:fldChar w:fldCharType="end"/>
        </w:r>
      </w:hyperlink>
    </w:p>
    <w:p w14:paraId="36E3FCDC" w14:textId="5B4015E8" w:rsidR="00F94F59" w:rsidRDefault="00F94F59">
      <w:pPr>
        <w:pStyle w:val="INNH2"/>
        <w:rPr>
          <w:rFonts w:asciiTheme="minorHAnsi" w:eastAsiaTheme="minorEastAsia" w:hAnsiTheme="minorHAnsi" w:cstheme="minorBidi"/>
          <w:noProof/>
          <w:kern w:val="2"/>
          <w:sz w:val="24"/>
          <w:szCs w:val="24"/>
          <w14:ligatures w14:val="standardContextual"/>
        </w:rPr>
      </w:pPr>
      <w:hyperlink w:anchor="_Toc240274720" w:history="1">
        <w:r w:rsidRPr="005852BE">
          <w:rPr>
            <w:rStyle w:val="Hyperkobling"/>
            <w:noProof/>
          </w:rPr>
          <w:t>Avtalens punkt 4.1 Vederlag</w:t>
        </w:r>
        <w:r>
          <w:rPr>
            <w:noProof/>
            <w:webHidden/>
          </w:rPr>
          <w:tab/>
        </w:r>
        <w:r>
          <w:rPr>
            <w:noProof/>
            <w:webHidden/>
          </w:rPr>
          <w:fldChar w:fldCharType="begin"/>
        </w:r>
        <w:r>
          <w:rPr>
            <w:noProof/>
            <w:webHidden/>
          </w:rPr>
          <w:instrText xml:space="preserve"> PAGEREF _Toc240274720 \h </w:instrText>
        </w:r>
        <w:r>
          <w:rPr>
            <w:noProof/>
            <w:webHidden/>
          </w:rPr>
        </w:r>
        <w:r>
          <w:rPr>
            <w:noProof/>
            <w:webHidden/>
          </w:rPr>
          <w:fldChar w:fldCharType="separate"/>
        </w:r>
        <w:r>
          <w:rPr>
            <w:noProof/>
            <w:webHidden/>
          </w:rPr>
          <w:t>10</w:t>
        </w:r>
        <w:r>
          <w:rPr>
            <w:noProof/>
            <w:webHidden/>
          </w:rPr>
          <w:fldChar w:fldCharType="end"/>
        </w:r>
      </w:hyperlink>
    </w:p>
    <w:p w14:paraId="636847BB" w14:textId="30778DD6" w:rsidR="00F94F59" w:rsidRDefault="00F94F59">
      <w:pPr>
        <w:pStyle w:val="INNH3"/>
        <w:rPr>
          <w:rFonts w:asciiTheme="minorHAnsi" w:eastAsiaTheme="minorEastAsia" w:hAnsiTheme="minorHAnsi" w:cstheme="minorBidi"/>
          <w:i w:val="0"/>
          <w:iCs w:val="0"/>
          <w:noProof/>
          <w:kern w:val="2"/>
          <w:sz w:val="24"/>
          <w:szCs w:val="24"/>
          <w14:ligatures w14:val="standardContextual"/>
        </w:rPr>
      </w:pPr>
      <w:hyperlink w:anchor="_Toc240274721" w:history="1">
        <w:r w:rsidRPr="005852BE">
          <w:rPr>
            <w:rStyle w:val="Hyperkobling"/>
            <w:noProof/>
          </w:rPr>
          <w:t>C. Utlegg og reisekostnader mv.</w:t>
        </w:r>
        <w:r>
          <w:rPr>
            <w:noProof/>
            <w:webHidden/>
          </w:rPr>
          <w:tab/>
        </w:r>
        <w:r>
          <w:rPr>
            <w:noProof/>
            <w:webHidden/>
          </w:rPr>
          <w:fldChar w:fldCharType="begin"/>
        </w:r>
        <w:r>
          <w:rPr>
            <w:noProof/>
            <w:webHidden/>
          </w:rPr>
          <w:instrText xml:space="preserve"> PAGEREF _Toc240274721 \h </w:instrText>
        </w:r>
        <w:r>
          <w:rPr>
            <w:noProof/>
            <w:webHidden/>
          </w:rPr>
        </w:r>
        <w:r>
          <w:rPr>
            <w:noProof/>
            <w:webHidden/>
          </w:rPr>
          <w:fldChar w:fldCharType="separate"/>
        </w:r>
        <w:r>
          <w:rPr>
            <w:noProof/>
            <w:webHidden/>
          </w:rPr>
          <w:t>10</w:t>
        </w:r>
        <w:r>
          <w:rPr>
            <w:noProof/>
            <w:webHidden/>
          </w:rPr>
          <w:fldChar w:fldCharType="end"/>
        </w:r>
      </w:hyperlink>
    </w:p>
    <w:p w14:paraId="3294B989" w14:textId="259B845A" w:rsidR="00F94F59" w:rsidRDefault="00F94F59">
      <w:pPr>
        <w:pStyle w:val="INNH2"/>
        <w:rPr>
          <w:rFonts w:asciiTheme="minorHAnsi" w:eastAsiaTheme="minorEastAsia" w:hAnsiTheme="minorHAnsi" w:cstheme="minorBidi"/>
          <w:noProof/>
          <w:kern w:val="2"/>
          <w:sz w:val="24"/>
          <w:szCs w:val="24"/>
          <w14:ligatures w14:val="standardContextual"/>
        </w:rPr>
      </w:pPr>
      <w:hyperlink w:anchor="_Toc240274722" w:history="1">
        <w:r w:rsidRPr="005852BE">
          <w:rPr>
            <w:rStyle w:val="Hyperkobling"/>
            <w:noProof/>
          </w:rPr>
          <w:t>Avtalens punkt 4.2 Fakturering</w:t>
        </w:r>
        <w:r>
          <w:rPr>
            <w:noProof/>
            <w:webHidden/>
          </w:rPr>
          <w:tab/>
        </w:r>
        <w:r>
          <w:rPr>
            <w:noProof/>
            <w:webHidden/>
          </w:rPr>
          <w:fldChar w:fldCharType="begin"/>
        </w:r>
        <w:r>
          <w:rPr>
            <w:noProof/>
            <w:webHidden/>
          </w:rPr>
          <w:instrText xml:space="preserve"> PAGEREF _Toc240274722 \h </w:instrText>
        </w:r>
        <w:r>
          <w:rPr>
            <w:noProof/>
            <w:webHidden/>
          </w:rPr>
        </w:r>
        <w:r>
          <w:rPr>
            <w:noProof/>
            <w:webHidden/>
          </w:rPr>
          <w:fldChar w:fldCharType="separate"/>
        </w:r>
        <w:r>
          <w:rPr>
            <w:noProof/>
            <w:webHidden/>
          </w:rPr>
          <w:t>10</w:t>
        </w:r>
        <w:r>
          <w:rPr>
            <w:noProof/>
            <w:webHidden/>
          </w:rPr>
          <w:fldChar w:fldCharType="end"/>
        </w:r>
      </w:hyperlink>
    </w:p>
    <w:p w14:paraId="0E9E8621" w14:textId="2C2E27AC" w:rsidR="00F94F59" w:rsidRDefault="00F94F59">
      <w:pPr>
        <w:pStyle w:val="INNH1"/>
        <w:rPr>
          <w:rFonts w:asciiTheme="minorHAnsi" w:eastAsiaTheme="minorEastAsia" w:hAnsiTheme="minorHAnsi" w:cstheme="minorBidi"/>
          <w:b w:val="0"/>
          <w:bCs w:val="0"/>
          <w:noProof/>
          <w:kern w:val="2"/>
          <w:sz w:val="24"/>
          <w:szCs w:val="24"/>
          <w14:ligatures w14:val="standardContextual"/>
        </w:rPr>
      </w:pPr>
      <w:hyperlink w:anchor="_Toc240274723" w:history="1">
        <w:r w:rsidRPr="005852BE">
          <w:rPr>
            <w:rStyle w:val="Hyperkobling"/>
            <w:noProof/>
          </w:rPr>
          <w:t>Bilag 6: Endringer i den generelle avtaleteksten</w:t>
        </w:r>
        <w:r>
          <w:rPr>
            <w:noProof/>
            <w:webHidden/>
          </w:rPr>
          <w:tab/>
        </w:r>
        <w:r>
          <w:rPr>
            <w:noProof/>
            <w:webHidden/>
          </w:rPr>
          <w:fldChar w:fldCharType="begin"/>
        </w:r>
        <w:r>
          <w:rPr>
            <w:noProof/>
            <w:webHidden/>
          </w:rPr>
          <w:instrText xml:space="preserve"> PAGEREF _Toc240274723 \h </w:instrText>
        </w:r>
        <w:r>
          <w:rPr>
            <w:noProof/>
            <w:webHidden/>
          </w:rPr>
        </w:r>
        <w:r>
          <w:rPr>
            <w:noProof/>
            <w:webHidden/>
          </w:rPr>
          <w:fldChar w:fldCharType="separate"/>
        </w:r>
        <w:r>
          <w:rPr>
            <w:noProof/>
            <w:webHidden/>
          </w:rPr>
          <w:t>11</w:t>
        </w:r>
        <w:r>
          <w:rPr>
            <w:noProof/>
            <w:webHidden/>
          </w:rPr>
          <w:fldChar w:fldCharType="end"/>
        </w:r>
      </w:hyperlink>
    </w:p>
    <w:p w14:paraId="728C4CCB" w14:textId="0E5692EF" w:rsidR="00F94F59" w:rsidRDefault="00F94F59">
      <w:pPr>
        <w:pStyle w:val="INNH1"/>
        <w:rPr>
          <w:rFonts w:asciiTheme="minorHAnsi" w:eastAsiaTheme="minorEastAsia" w:hAnsiTheme="minorHAnsi" w:cstheme="minorBidi"/>
          <w:b w:val="0"/>
          <w:bCs w:val="0"/>
          <w:noProof/>
          <w:kern w:val="2"/>
          <w:sz w:val="24"/>
          <w:szCs w:val="24"/>
          <w14:ligatures w14:val="standardContextual"/>
        </w:rPr>
      </w:pPr>
      <w:hyperlink w:anchor="_Toc240274724" w:history="1">
        <w:r w:rsidRPr="005852BE">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_Toc240274724 \h </w:instrText>
        </w:r>
        <w:r>
          <w:rPr>
            <w:noProof/>
            <w:webHidden/>
          </w:rPr>
        </w:r>
        <w:r>
          <w:rPr>
            <w:noProof/>
            <w:webHidden/>
          </w:rPr>
          <w:fldChar w:fldCharType="separate"/>
        </w:r>
        <w:r>
          <w:rPr>
            <w:noProof/>
            <w:webHidden/>
          </w:rPr>
          <w:t>13</w:t>
        </w:r>
        <w:r>
          <w:rPr>
            <w:noProof/>
            <w:webHidden/>
          </w:rPr>
          <w:fldChar w:fldCharType="end"/>
        </w:r>
      </w:hyperlink>
    </w:p>
    <w:p w14:paraId="2A65DE2C" w14:textId="0B6AF96A"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447F5751" w14:textId="77777777" w:rsidR="00815C05" w:rsidRPr="0092165C" w:rsidRDefault="00815C05" w:rsidP="00815C05">
      <w:pPr>
        <w:rPr>
          <w:rFonts w:cs="Arial"/>
          <w:sz w:val="28"/>
          <w:szCs w:val="28"/>
        </w:rPr>
        <w:sectPr w:rsidR="00815C05" w:rsidRPr="0092165C" w:rsidSect="00B37FA9">
          <w:footerReference w:type="default" r:id="rId18"/>
          <w:pgSz w:w="11906" w:h="16838"/>
          <w:pgMar w:top="1418" w:right="1418" w:bottom="1418" w:left="1418" w:header="709" w:footer="709" w:gutter="0"/>
          <w:cols w:space="708"/>
          <w:docGrid w:linePitch="360"/>
        </w:sectPr>
      </w:pPr>
    </w:p>
    <w:p w14:paraId="6445A201" w14:textId="2E15A133" w:rsidR="00815C05" w:rsidRPr="00D52AEE" w:rsidRDefault="00815C05" w:rsidP="00E50582">
      <w:pPr>
        <w:pStyle w:val="Overskrift1"/>
      </w:pPr>
      <w:bookmarkStart w:id="19" w:name="_Toc240274707"/>
      <w:r w:rsidRPr="00D52AEE">
        <w:lastRenderedPageBreak/>
        <w:t xml:space="preserve">Bilag 1: </w:t>
      </w:r>
      <w:r w:rsidR="00414902">
        <w:t xml:space="preserve">Oppdragsgivers beskrivelse av </w:t>
      </w:r>
      <w:r w:rsidR="00D43AE3">
        <w:t>o</w:t>
      </w:r>
      <w:r w:rsidR="00414902">
        <w:t>ppdraget</w:t>
      </w:r>
      <w:bookmarkEnd w:id="19"/>
      <w:r w:rsidR="00D43AE3">
        <w:t xml:space="preserve"> </w:t>
      </w:r>
    </w:p>
    <w:p w14:paraId="056D5733" w14:textId="77777777" w:rsidR="00D43AE3" w:rsidRDefault="00D43AE3" w:rsidP="00D43AE3">
      <w:pPr>
        <w:jc w:val="both"/>
        <w:rPr>
          <w:b/>
          <w:bCs/>
        </w:rPr>
      </w:pPr>
    </w:p>
    <w:p w14:paraId="347C41FF" w14:textId="38CDDAF9" w:rsidR="001E19CC" w:rsidRPr="001E19CC" w:rsidRDefault="001E19CC" w:rsidP="001A2F58">
      <w:pPr>
        <w:pStyle w:val="Overskrift2"/>
      </w:pPr>
      <w:bookmarkStart w:id="20" w:name="_Toc240274708"/>
      <w:r>
        <w:t>Avtalens punkt 1.1 Avtalens omfang</w:t>
      </w:r>
      <w:bookmarkEnd w:id="20"/>
    </w:p>
    <w:p w14:paraId="6F323BC7" w14:textId="1F972B85" w:rsidR="00D43AE3" w:rsidRPr="00AF63D9" w:rsidRDefault="00D43AE3" w:rsidP="00D43AE3">
      <w:pPr>
        <w:jc w:val="both"/>
        <w:rPr>
          <w:b/>
          <w:bCs/>
        </w:rPr>
      </w:pPr>
      <w:r w:rsidRPr="3855DA09">
        <w:rPr>
          <w:b/>
          <w:bCs/>
        </w:rPr>
        <w:t xml:space="preserve">Anskaffelsens formål </w:t>
      </w:r>
    </w:p>
    <w:p w14:paraId="752C43F7" w14:textId="77777777" w:rsidR="00D43AE3" w:rsidRPr="001D2884" w:rsidRDefault="00D43AE3" w:rsidP="00D43AE3">
      <w:r>
        <w:t xml:space="preserve">Teknisk beregningsutvalg for kommunal og fylkeskommunal økonomi (TBU) ønsker et prosjekt som skal gi oppdaterte estimater på marginalkostnader i (fylkes-)kommunal tjenesteproduksjon. </w:t>
      </w:r>
    </w:p>
    <w:p w14:paraId="3E38528B" w14:textId="77777777" w:rsidR="00D43AE3" w:rsidRPr="001D2884" w:rsidRDefault="00D43AE3" w:rsidP="00D43AE3"/>
    <w:p w14:paraId="11C3630F" w14:textId="6CE735AC" w:rsidR="00D43AE3" w:rsidRPr="003D79C2" w:rsidRDefault="00D43AE3" w:rsidP="00D43AE3">
      <w:r w:rsidRPr="003D79C2">
        <w:t xml:space="preserve">Kommunal- og </w:t>
      </w:r>
      <w:proofErr w:type="spellStart"/>
      <w:r w:rsidRPr="003D79C2">
        <w:t>distriktsdepartementet</w:t>
      </w:r>
      <w:proofErr w:type="spellEnd"/>
      <w:r w:rsidRPr="003D79C2">
        <w:t xml:space="preserve"> setter ut prosjektet på vegne av TBU. TBU er et partssammensatt utvalg for rapportering, statistisk bearbeidelse og faglig vurdering av data som gjelder økonomien i kommunene og fylkeskommunene. Utvalget ledes av Jon Magnussen ved </w:t>
      </w:r>
      <w:r w:rsidR="00F15EA2" w:rsidRPr="00413163">
        <w:t>Norges teknisk-naturvitenskapelige universitet</w:t>
      </w:r>
      <w:r w:rsidR="00F15EA2" w:rsidRPr="003D79C2">
        <w:t xml:space="preserve"> </w:t>
      </w:r>
      <w:r w:rsidR="00F15EA2">
        <w:t>(</w:t>
      </w:r>
      <w:r w:rsidRPr="003D79C2">
        <w:t>NTNU</w:t>
      </w:r>
      <w:r w:rsidR="00F15EA2">
        <w:t>)</w:t>
      </w:r>
      <w:r w:rsidRPr="003D79C2">
        <w:t xml:space="preserve"> og har ellers medlemmer fra Kommunal- og </w:t>
      </w:r>
      <w:proofErr w:type="spellStart"/>
      <w:r w:rsidRPr="003D79C2">
        <w:t>distriktsdepartementet</w:t>
      </w:r>
      <w:proofErr w:type="spellEnd"/>
      <w:r w:rsidRPr="003D79C2">
        <w:t xml:space="preserve">, Finansdepartementet, Kunnskapsdepartementet, Helse- og omsorgsdepartementet, KS, kommunesektoren, Statistisk sentralbyrå, NTNU og Telemarksforsking. Utvalget gir årlig ut notater og rapporter, hvorav høstrapporten nå inngår i NOU-serien. TBU vil i egnet form holdes orientert om prosjektet der </w:t>
      </w:r>
      <w:r>
        <w:t xml:space="preserve">rapporten </w:t>
      </w:r>
      <w:r w:rsidRPr="003D79C2">
        <w:t>presenteres for utvalget og der utvalgs-/ og eller sekretariatsmedlemmer inngår i en referansegruppe.</w:t>
      </w:r>
    </w:p>
    <w:p w14:paraId="0FBBF1A5" w14:textId="77777777" w:rsidR="00D43AE3" w:rsidRDefault="00D43AE3" w:rsidP="00D43AE3">
      <w:pPr>
        <w:rPr>
          <w:b/>
          <w:bCs/>
        </w:rPr>
      </w:pPr>
    </w:p>
    <w:p w14:paraId="38320D73" w14:textId="77777777" w:rsidR="00D43AE3" w:rsidRPr="003D79C2" w:rsidRDefault="00D43AE3" w:rsidP="00D43AE3">
      <w:pPr>
        <w:rPr>
          <w:b/>
          <w:bCs/>
        </w:rPr>
      </w:pPr>
      <w:r w:rsidRPr="003D79C2">
        <w:rPr>
          <w:b/>
          <w:bCs/>
        </w:rPr>
        <w:t>Bakgrunn</w:t>
      </w:r>
    </w:p>
    <w:p w14:paraId="733ACBB1" w14:textId="34561D73" w:rsidR="00D43AE3" w:rsidRDefault="00D43AE3" w:rsidP="00D43AE3">
      <w:r>
        <w:t xml:space="preserve">TBU </w:t>
      </w:r>
      <w:r w:rsidRPr="001A6038">
        <w:t xml:space="preserve">har siden 2002 beregnet hvordan den demografiske utviklingen forventes å påvirke kommunesektorens utgifter kommende år. Formålet med beregningene er å gi et anslag på hvilken inntektsvekst som er nødvendig for å videreføre det kommunale og fylkeskommunale tjenestetilbudet som følge av at befolkning og alderssammensetning endres fra et år til det neste. </w:t>
      </w:r>
      <w:r w:rsidR="00126D02">
        <w:t>Beregningen bygger på en forutsetning om</w:t>
      </w:r>
      <w:r w:rsidRPr="001A6038">
        <w:t xml:space="preserve"> uendret standard, dekningsgrad og produktivitet (</w:t>
      </w:r>
      <w:r w:rsidR="00126D02">
        <w:t>dvs. uendrede</w:t>
      </w:r>
      <w:r w:rsidR="00126D02" w:rsidRPr="001A6038">
        <w:t xml:space="preserve"> </w:t>
      </w:r>
      <w:r w:rsidRPr="001A6038">
        <w:t xml:space="preserve">kostnader pr innbygger </w:t>
      </w:r>
      <w:r w:rsidR="00126D02">
        <w:t>innen de</w:t>
      </w:r>
      <w:r w:rsidRPr="001A6038">
        <w:t xml:space="preserve"> relevante brukergruppene).</w:t>
      </w:r>
      <w:r w:rsidRPr="00EC4A53">
        <w:t xml:space="preserve"> </w:t>
      </w:r>
      <w:r w:rsidRPr="003F5E12">
        <w:t xml:space="preserve">Fordelingen av kommunesektorens utgifter på de ulike aldersgruppene er basert på kostnadsnøklene i inntektssystemet for kommunesektoren for 2026. De er vist i </w:t>
      </w:r>
      <w:hyperlink r:id="rId19" w:history="1">
        <w:r w:rsidRPr="000D7F06">
          <w:rPr>
            <w:rStyle w:val="Hyperkobling"/>
            <w:rFonts w:asciiTheme="minorHAnsi" w:hAnsiTheme="minorHAnsi" w:cstheme="minorBidi"/>
          </w:rPr>
          <w:t>Grønt hefte for 2026</w:t>
        </w:r>
      </w:hyperlink>
      <w:r>
        <w:t>.</w:t>
      </w:r>
    </w:p>
    <w:p w14:paraId="31A53A1D" w14:textId="77777777" w:rsidR="00D43AE3" w:rsidRDefault="00D43AE3" w:rsidP="00D43AE3"/>
    <w:p w14:paraId="2AB34B45" w14:textId="1D98FAA8" w:rsidR="00D43AE3" w:rsidRDefault="00D43AE3" w:rsidP="00D43AE3">
      <w:r>
        <w:t xml:space="preserve">Beregningene har siden 2002 bygget på de samme hovedprinsippene, men både større revisjoner og løpende </w:t>
      </w:r>
      <w:r w:rsidR="00126D02">
        <w:t>justeringer har blitt gjennomført underveis</w:t>
      </w:r>
      <w:r>
        <w:t xml:space="preserve">. Den siste helhetlige gjennomgangen av metodene er beskrevet i kapittel 4 i utvalgets </w:t>
      </w:r>
      <w:hyperlink r:id="rId20" w:history="1">
        <w:r w:rsidRPr="00DB45FB">
          <w:rPr>
            <w:rStyle w:val="Hyperkobling"/>
            <w:rFonts w:asciiTheme="minorHAnsi" w:hAnsiTheme="minorHAnsi" w:cstheme="minorBidi"/>
          </w:rPr>
          <w:t>rapport fra april 2013</w:t>
        </w:r>
      </w:hyperlink>
      <w:r>
        <w:t xml:space="preserve"> (se </w:t>
      </w:r>
      <w:hyperlink r:id="rId21">
        <w:r w:rsidRPr="5105CDF0">
          <w:rPr>
            <w:rStyle w:val="Hyperkobling"/>
            <w:rFonts w:asciiTheme="minorHAnsi" w:hAnsiTheme="minorHAnsi"/>
          </w:rPr>
          <w:t>www.regjeringen.no/tbu</w:t>
        </w:r>
      </w:hyperlink>
      <w:r>
        <w:t>).</w:t>
      </w:r>
      <w:r>
        <w:rPr>
          <w:rStyle w:val="Fotnotereferanse"/>
        </w:rPr>
        <w:footnoteReference w:id="2"/>
      </w:r>
    </w:p>
    <w:p w14:paraId="3B5B5CA6" w14:textId="77777777" w:rsidR="00D43AE3" w:rsidRPr="00D04881" w:rsidRDefault="00D43AE3" w:rsidP="00D43AE3"/>
    <w:p w14:paraId="3AFE2A31" w14:textId="2A8EE928" w:rsidR="00D43AE3" w:rsidRPr="00D04881" w:rsidRDefault="00126D02" w:rsidP="00D43AE3">
      <w:r>
        <w:lastRenderedPageBreak/>
        <w:t>Etter revisjonen tar b</w:t>
      </w:r>
      <w:r w:rsidR="00D43AE3" w:rsidRPr="00D04881">
        <w:t xml:space="preserve">eregningsopplegget utgangspunkt i de tjenestene som inngår i inntektssystemet for kommuner og fylkeskommuner, </w:t>
      </w:r>
      <w:r w:rsidR="00D43AE3">
        <w:t xml:space="preserve">med en </w:t>
      </w:r>
      <w:r w:rsidR="00D43AE3" w:rsidRPr="00D04881">
        <w:t xml:space="preserve">avgrensning til </w:t>
      </w:r>
      <w:r w:rsidR="00D43AE3">
        <w:t xml:space="preserve">de </w:t>
      </w:r>
      <w:r w:rsidR="00D43AE3" w:rsidRPr="00D04881">
        <w:t>individrettede tjeneste</w:t>
      </w:r>
      <w:r w:rsidR="00D43AE3">
        <w:t>ne</w:t>
      </w:r>
      <w:r w:rsidR="00D43AE3" w:rsidRPr="00D04881">
        <w:t xml:space="preserve"> barnehage, grunnskole, videregående opplæring, pleie og omsorg, primærhelsetjeneste,</w:t>
      </w:r>
      <w:r w:rsidR="00D43AE3">
        <w:t xml:space="preserve"> barnevern,</w:t>
      </w:r>
      <w:r w:rsidR="00D43AE3" w:rsidRPr="00D04881">
        <w:t xml:space="preserve"> sosiale tjenester</w:t>
      </w:r>
      <w:r w:rsidR="00D43AE3">
        <w:t>, tannhelse</w:t>
      </w:r>
      <w:r w:rsidR="00D43AE3" w:rsidRPr="00D04881">
        <w:t xml:space="preserve"> og kollektivtransport. </w:t>
      </w:r>
    </w:p>
    <w:p w14:paraId="43A56421" w14:textId="77777777" w:rsidR="00D43AE3" w:rsidRDefault="00D43AE3" w:rsidP="00D43AE3"/>
    <w:p w14:paraId="67C0F05F" w14:textId="77777777" w:rsidR="0059107F" w:rsidRDefault="00D43AE3" w:rsidP="00D43AE3">
      <w:r>
        <w:t xml:space="preserve">De individrettede tjenestene er tjenester hvor det i prinsippet er nødvendig å øke ressursinnsatsen tilnærmet proporsjonalt med antall brukere for å opprettholde tjenestetilbudet når antall brukere øker. Videre vil antall brukere i stor grad være påvirket av utviklingen i befolkning og alderssammensetning. I dagens modell framskrives utgiftene for disset tjenestene ut fra en antakelse om at marginalkostnaden er lik faktisk gjennomsnittskostnad. </w:t>
      </w:r>
    </w:p>
    <w:p w14:paraId="70E47D1F" w14:textId="77777777" w:rsidR="0059107F" w:rsidRDefault="0059107F" w:rsidP="00D43AE3"/>
    <w:p w14:paraId="3AFF2705" w14:textId="3165F612" w:rsidR="00D43AE3" w:rsidRDefault="00D43AE3" w:rsidP="00D43AE3">
      <w:r>
        <w:t xml:space="preserve">De tjenester som holdes utenfor er vurdert i større grad å ha karakter av å være kollektive goder (veier, kultur, etc.) eller støttefunksjoner (administrasjon). Også for disse tjenestene </w:t>
      </w:r>
      <w:r w:rsidR="0059107F">
        <w:t xml:space="preserve">kan </w:t>
      </w:r>
      <w:r>
        <w:t xml:space="preserve">det over tid være nødvendig med </w:t>
      </w:r>
      <w:r w:rsidR="0059107F">
        <w:t>økt</w:t>
      </w:r>
      <w:r>
        <w:t xml:space="preserve"> ressursinnsats for å opprettholde tjenestetilbudet når antall brukere eller antall innbyggere øker</w:t>
      </w:r>
      <w:r w:rsidR="0059107F">
        <w:t>. Det er imidlertid ikke gitt</w:t>
      </w:r>
      <w:r>
        <w:t xml:space="preserve"> at det økte ressursbehovet er proporsjonalt med økningen i antall brukere eller innbyggere. I dagens modell forutsettes at en økning i befolkningens størrelse og sammensetning ikke påvirker kommunenes utgifter i disse sektorene. </w:t>
      </w:r>
    </w:p>
    <w:p w14:paraId="6988CD45" w14:textId="77777777" w:rsidR="00D43AE3" w:rsidRDefault="00D43AE3" w:rsidP="00D43AE3"/>
    <w:p w14:paraId="4037C3D5" w14:textId="77777777" w:rsidR="00D43AE3" w:rsidRDefault="00D43AE3" w:rsidP="00D43AE3">
      <w:r w:rsidRPr="00D04881">
        <w:t xml:space="preserve">På bakgrunn </w:t>
      </w:r>
      <w:r>
        <w:t xml:space="preserve">av diskusjon i utvalget i forbindelse med revisjonen i 2013 </w:t>
      </w:r>
      <w:r w:rsidRPr="00D04881">
        <w:t xml:space="preserve">utarbeidet Telemarksforsking i 2015 </w:t>
      </w:r>
      <w:hyperlink r:id="rId22" w:history="1">
        <w:r w:rsidRPr="007A751C">
          <w:rPr>
            <w:rStyle w:val="Hyperkobling"/>
            <w:rFonts w:asciiTheme="minorHAnsi" w:hAnsiTheme="minorHAnsi" w:cstheme="minorBidi"/>
          </w:rPr>
          <w:t>rappor</w:t>
        </w:r>
        <w:r>
          <w:rPr>
            <w:rStyle w:val="Hyperkobling"/>
            <w:rFonts w:asciiTheme="minorHAnsi" w:hAnsiTheme="minorHAnsi" w:cstheme="minorBidi"/>
          </w:rPr>
          <w:t>ten</w:t>
        </w:r>
      </w:hyperlink>
      <w:r w:rsidRPr="00D04881">
        <w:t xml:space="preserve"> </w:t>
      </w:r>
      <w:r w:rsidRPr="00724F5D">
        <w:rPr>
          <w:i/>
          <w:iCs/>
        </w:rPr>
        <w:t>Marginalkostnader i kommunal tjenesteproduksjon</w:t>
      </w:r>
      <w:r>
        <w:rPr>
          <w:i/>
          <w:iCs/>
        </w:rPr>
        <w:t xml:space="preserve">. </w:t>
      </w:r>
      <w:r w:rsidRPr="00947926">
        <w:t xml:space="preserve">Her </w:t>
      </w:r>
      <w:r>
        <w:t>gis anslag over såkalte proporsjonalitetsfaktorer</w:t>
      </w:r>
      <w:r w:rsidRPr="004963A4">
        <w:t xml:space="preserve"> </w:t>
      </w:r>
      <w:r>
        <w:t xml:space="preserve">for de mest sentrale kommunale tjenestene på landsnivå. En proporsjonalitetsfaktor gir uttrykk for hvor mange prosent utgiftene må øke for å opprettholde tjenestetilbudet når antall brukere eller antall innbyggere øker med 1 prosent. En proporsjonalitetsfaktor lik 1 kan også forstås som at marginalkostnaden er lik gjennomsnittskostnaden, mens en proporsjonalitetsfaktor mindre enn 1 betyr at marginalkostnaden er lavere enn gjennomsnittskostnaden, og vice versa. Rapporten </w:t>
      </w:r>
      <w:r w:rsidRPr="00D04881">
        <w:t>indikerte at for individrettede tjenester som skole og hhv. institusjonsbasert og hjemmebasert omsorg var kostnadene som følger med en ekstra innbygger, anslått å øke med knappe 80 prosent av gjennomsnittskostnaden</w:t>
      </w:r>
      <w:r>
        <w:t>, altså en proporsjonalitetsfaktor på knapt 0,8</w:t>
      </w:r>
      <w:r w:rsidRPr="00D04881">
        <w:t>. Også utgiftene til kultur og administrasjon, som er holdt utenfor utvalgets beregningsopplegg, øk</w:t>
      </w:r>
      <w:r>
        <w:t>t</w:t>
      </w:r>
      <w:r w:rsidRPr="00D04881">
        <w:t>e med folketallet, men utgiftene st</w:t>
      </w:r>
      <w:r>
        <w:t>eg</w:t>
      </w:r>
      <w:r w:rsidRPr="00D04881">
        <w:t xml:space="preserve"> relativt sett noe mindre enn for de mer individrettede tjenestene. </w:t>
      </w:r>
    </w:p>
    <w:p w14:paraId="36608E35" w14:textId="77777777" w:rsidR="00D43AE3" w:rsidRDefault="00D43AE3" w:rsidP="00D43AE3"/>
    <w:p w14:paraId="313C5A33" w14:textId="24F075E9" w:rsidR="00D43AE3" w:rsidRDefault="00D43AE3" w:rsidP="00D43AE3">
      <w:r w:rsidRPr="00D04881">
        <w:t xml:space="preserve">Utvalgets vurdering har siden vært at resultatene fra rapporten til Telemarksforskning viste at </w:t>
      </w:r>
      <w:r>
        <w:t>en framskriving som tar utgangspunkt i deler av tjenestegrunnlaget med en antakelse om en marginalkostnad på 100 prosent og en framskriving som benytter hele tjenestegrunnlaget, men med en lavere marginalkostnad</w:t>
      </w:r>
      <w:r w:rsidR="001622DD">
        <w:t>,</w:t>
      </w:r>
      <w:r>
        <w:t xml:space="preserve"> </w:t>
      </w:r>
      <w:r w:rsidRPr="00D04881">
        <w:t xml:space="preserve">vil gi om lag samme resultat når en legger proporsjonalitetsfaktorene fra prosjektet </w:t>
      </w:r>
      <w:r>
        <w:t xml:space="preserve">fra Telemarksforskning </w:t>
      </w:r>
      <w:r w:rsidRPr="00D04881">
        <w:t>til grunn.</w:t>
      </w:r>
      <w:r>
        <w:t xml:space="preserve"> Dette er for eksempel omtalt i kapittel 3.1 i utvalgets </w:t>
      </w:r>
      <w:hyperlink r:id="rId23" w:history="1">
        <w:r w:rsidRPr="00AF4B4C">
          <w:rPr>
            <w:rStyle w:val="Hyperkobling"/>
            <w:rFonts w:asciiTheme="minorHAnsi" w:hAnsiTheme="minorHAnsi" w:cstheme="minorBidi"/>
          </w:rPr>
          <w:t>rapport fra juni 2016</w:t>
        </w:r>
      </w:hyperlink>
      <w:r>
        <w:t>.</w:t>
      </w:r>
      <w:r>
        <w:rPr>
          <w:rStyle w:val="Fotnotereferanse"/>
        </w:rPr>
        <w:footnoteReference w:id="3"/>
      </w:r>
      <w:r>
        <w:t xml:space="preserve"> </w:t>
      </w:r>
    </w:p>
    <w:p w14:paraId="735D3349" w14:textId="77777777" w:rsidR="00D43AE3" w:rsidRPr="00724F5D" w:rsidRDefault="00D43AE3" w:rsidP="00D43AE3"/>
    <w:p w14:paraId="598572C6" w14:textId="77777777" w:rsidR="00D43AE3" w:rsidRPr="00D04881" w:rsidRDefault="00D43AE3" w:rsidP="00D43AE3">
      <w:r w:rsidRPr="00D04881">
        <w:lastRenderedPageBreak/>
        <w:t xml:space="preserve">Det har nå gått mer enn </w:t>
      </w:r>
      <w:r>
        <w:t>ti</w:t>
      </w:r>
      <w:r w:rsidRPr="00D04881">
        <w:t xml:space="preserve"> år siden Telemarksforsking gjennomførte prosjektet for utvalget. Det er derfor ønskelig </w:t>
      </w:r>
      <w:r>
        <w:t>å se på tilsvarende problemstilling på nytt</w:t>
      </w:r>
      <w:r w:rsidRPr="00D04881">
        <w:t xml:space="preserve">, </w:t>
      </w:r>
      <w:r>
        <w:t>både for kommunale og fylkeskommunale tjenester</w:t>
      </w:r>
      <w:r w:rsidRPr="00D04881">
        <w:t xml:space="preserve">. </w:t>
      </w:r>
      <w:r>
        <w:t xml:space="preserve">Sistnevnte inngikk ikke i den ovennevnte rapporten fra Telemarksforsking rapport fra 2015. </w:t>
      </w:r>
    </w:p>
    <w:p w14:paraId="56BD9DC2" w14:textId="77777777" w:rsidR="00D43AE3" w:rsidRDefault="00D43AE3" w:rsidP="00D43AE3">
      <w:pPr>
        <w:rPr>
          <w:b/>
          <w:bCs/>
        </w:rPr>
      </w:pPr>
    </w:p>
    <w:p w14:paraId="6F910E7D" w14:textId="41B84F0E" w:rsidR="00D43AE3" w:rsidRPr="00D43AE3" w:rsidRDefault="00D43AE3" w:rsidP="00D43AE3">
      <w:pPr>
        <w:rPr>
          <w:b/>
          <w:bCs/>
        </w:rPr>
      </w:pPr>
      <w:r w:rsidRPr="00D43AE3">
        <w:rPr>
          <w:b/>
          <w:bCs/>
        </w:rPr>
        <w:t>Nærmere om problemstillingene som skal belyses i oppdraget</w:t>
      </w:r>
    </w:p>
    <w:p w14:paraId="3740A7C1" w14:textId="03206FA2" w:rsidR="002E03F4" w:rsidRDefault="002E03F4" w:rsidP="00D43AE3">
      <w:r>
        <w:t xml:space="preserve">Prosjektet </w:t>
      </w:r>
      <w:r w:rsidR="00D43AE3" w:rsidRPr="00D369B4">
        <w:t>skal beregne</w:t>
      </w:r>
      <w:r w:rsidR="00D43AE3">
        <w:t xml:space="preserve"> marginalkostnader og tilhørende </w:t>
      </w:r>
      <w:r w:rsidR="00D43AE3" w:rsidRPr="003F5E12">
        <w:t xml:space="preserve">proporsjonalitetsfaktorer for </w:t>
      </w:r>
      <w:r w:rsidR="00D43AE3">
        <w:t xml:space="preserve">sentrale tjenester </w:t>
      </w:r>
      <w:r w:rsidR="00D43AE3" w:rsidRPr="003F5E12">
        <w:t>i hhv. kommun</w:t>
      </w:r>
      <w:r w:rsidR="00D43AE3">
        <w:t>ene</w:t>
      </w:r>
      <w:r w:rsidR="00D43AE3" w:rsidRPr="003F5E12">
        <w:t xml:space="preserve"> og fylkeskommun</w:t>
      </w:r>
      <w:r w:rsidR="00D43AE3">
        <w:t>ene</w:t>
      </w:r>
      <w:r w:rsidR="00D43AE3" w:rsidRPr="003F5E12">
        <w:t xml:space="preserve">. </w:t>
      </w:r>
      <w:r w:rsidR="00D43AE3">
        <w:t xml:space="preserve">Anslagene </w:t>
      </w:r>
      <w:r w:rsidR="001A2F58">
        <w:t xml:space="preserve">skal </w:t>
      </w:r>
      <w:r w:rsidR="00D43AE3">
        <w:t>skille mellom marginalkostnad på kort sikt (gitt kapitalbeholdning) og lang sikt (alle innsatsfaktorer kan varieres).</w:t>
      </w:r>
      <w:r w:rsidRPr="002E03F4">
        <w:t xml:space="preserve"> </w:t>
      </w:r>
    </w:p>
    <w:p w14:paraId="60628C90" w14:textId="77777777" w:rsidR="002E03F4" w:rsidRDefault="002E03F4" w:rsidP="00D43AE3"/>
    <w:p w14:paraId="4A2BFA5F" w14:textId="430538A2" w:rsidR="00830D9C" w:rsidRDefault="002E03F4" w:rsidP="00D43AE3">
      <w:r w:rsidRPr="002E03F4">
        <w:t xml:space="preserve">Prosjektet </w:t>
      </w:r>
      <w:r w:rsidRPr="00D369B4">
        <w:t>skal analysere</w:t>
      </w:r>
      <w:r w:rsidRPr="002E03F4">
        <w:t xml:space="preserve"> dagens avgrensing av tjenestegrunnlaget og forutsetningene om marginalkostnader </w:t>
      </w:r>
      <w:r>
        <w:t xml:space="preserve">i </w:t>
      </w:r>
      <w:r w:rsidRPr="002E03F4">
        <w:t xml:space="preserve">samlet beregningsopplegg for henholdsvis kommuner og fylkeskommuner. Det </w:t>
      </w:r>
      <w:r w:rsidR="001A2F58">
        <w:t>skal</w:t>
      </w:r>
      <w:r w:rsidR="001A2F58" w:rsidRPr="002E03F4">
        <w:t xml:space="preserve"> </w:t>
      </w:r>
      <w:r w:rsidRPr="002E03F4">
        <w:t>særlig diskuteres om kapital- og infrastrukturkostnader for tjenester</w:t>
      </w:r>
      <w:r w:rsidR="00E848B6">
        <w:t>,</w:t>
      </w:r>
      <w:r w:rsidRPr="002E03F4">
        <w:t xml:space="preserve"> der slike kostnader utgjør en vesentlig del av ressursbehovet</w:t>
      </w:r>
      <w:r w:rsidR="00E848B6">
        <w:t>,</w:t>
      </w:r>
      <w:r w:rsidRPr="002E03F4">
        <w:t xml:space="preserve"> påvirker marginalkostnaden på kort og lang sikt.</w:t>
      </w:r>
    </w:p>
    <w:p w14:paraId="36343501" w14:textId="77777777" w:rsidR="00830D9C" w:rsidRDefault="00830D9C" w:rsidP="00D43AE3"/>
    <w:p w14:paraId="62EB4595" w14:textId="08F8E76F" w:rsidR="00D43AE3" w:rsidRPr="003F5E12" w:rsidRDefault="00D43AE3" w:rsidP="00D43AE3">
      <w:r w:rsidRPr="00D369B4">
        <w:t>Det skal beregnes</w:t>
      </w:r>
      <w:r w:rsidRPr="003F5E12">
        <w:t xml:space="preserve"> </w:t>
      </w:r>
      <w:r>
        <w:t xml:space="preserve">marginalkostnader og tilhørende </w:t>
      </w:r>
      <w:r w:rsidRPr="003F5E12">
        <w:t xml:space="preserve">proporsjonalitetsfaktor for </w:t>
      </w:r>
      <w:r>
        <w:t>hver av tjenesteområdene</w:t>
      </w:r>
      <w:r w:rsidRPr="003F5E12">
        <w:t xml:space="preserve"> som </w:t>
      </w:r>
      <w:r w:rsidRPr="00724F5D">
        <w:rPr>
          <w:u w:val="single"/>
        </w:rPr>
        <w:t xml:space="preserve">inngår </w:t>
      </w:r>
      <w:r w:rsidRPr="003F5E12">
        <w:t xml:space="preserve">i </w:t>
      </w:r>
      <w:r>
        <w:t xml:space="preserve">TBUs gjeldende </w:t>
      </w:r>
      <w:r w:rsidRPr="003F5E12">
        <w:t>beregningsopplegg</w:t>
      </w:r>
      <w:r>
        <w:t xml:space="preserve"> for beregning av mer-/</w:t>
      </w:r>
      <w:r w:rsidR="00486DFD">
        <w:t xml:space="preserve"> </w:t>
      </w:r>
      <w:proofErr w:type="spellStart"/>
      <w:r>
        <w:t>mindreutgifter</w:t>
      </w:r>
      <w:proofErr w:type="spellEnd"/>
      <w:r>
        <w:t xml:space="preserve"> som følge av befolkningsendringer, både kommunale og fylkeskommunale tjenester. </w:t>
      </w:r>
    </w:p>
    <w:p w14:paraId="76D93ED1" w14:textId="77777777" w:rsidR="00D43AE3" w:rsidRDefault="00D43AE3" w:rsidP="00D43AE3"/>
    <w:p w14:paraId="074BC207" w14:textId="77777777" w:rsidR="00D43AE3" w:rsidRDefault="00D43AE3" w:rsidP="00D43AE3">
      <w:r w:rsidRPr="00D369B4">
        <w:t>Det skal beregnes</w:t>
      </w:r>
      <w:r w:rsidRPr="003F5E12">
        <w:t xml:space="preserve"> og/eller vurderes </w:t>
      </w:r>
      <w:r>
        <w:t>marginalkostnader</w:t>
      </w:r>
      <w:r w:rsidRPr="003F5E12">
        <w:t xml:space="preserve"> </w:t>
      </w:r>
      <w:r>
        <w:t xml:space="preserve">og tilhørende proporsjonalitetsfaktorer </w:t>
      </w:r>
      <w:r w:rsidRPr="003F5E12">
        <w:t xml:space="preserve">for </w:t>
      </w:r>
      <w:r>
        <w:t xml:space="preserve">hver av </w:t>
      </w:r>
      <w:r w:rsidRPr="003F5E12">
        <w:t>de viktigste</w:t>
      </w:r>
      <w:r>
        <w:t xml:space="preserve"> kommunale og fylkeskommunale tjenestene</w:t>
      </w:r>
      <w:r w:rsidRPr="003F5E12">
        <w:t xml:space="preserve"> som </w:t>
      </w:r>
      <w:r w:rsidRPr="00724F5D">
        <w:rPr>
          <w:u w:val="single"/>
        </w:rPr>
        <w:t>ikke inngår</w:t>
      </w:r>
      <w:r w:rsidRPr="003F5E12">
        <w:t xml:space="preserve"> i </w:t>
      </w:r>
      <w:r>
        <w:t xml:space="preserve">TBUs gjeldende </w:t>
      </w:r>
      <w:r w:rsidRPr="003F5E12">
        <w:t>beregningsopplegg</w:t>
      </w:r>
      <w:r w:rsidRPr="001B3A69">
        <w:t xml:space="preserve"> </w:t>
      </w:r>
      <w:r>
        <w:t>for beregning av mer-/</w:t>
      </w:r>
      <w:proofErr w:type="spellStart"/>
      <w:r>
        <w:t>mindreutgifter</w:t>
      </w:r>
      <w:proofErr w:type="spellEnd"/>
      <w:r>
        <w:t>. Dette kan for eksempel være administrasjon, kultur, ferjer og veier. Tjenester som hovedsakelig finansieres gjennom gebyrer fra innbyggerne, slik som vann, avløp og renovasjon, vil ikke inngå i prosjektet.</w:t>
      </w:r>
    </w:p>
    <w:p w14:paraId="005F41D1" w14:textId="77777777" w:rsidR="00D43AE3" w:rsidRDefault="00D43AE3" w:rsidP="00D43AE3"/>
    <w:p w14:paraId="1DC4D06F" w14:textId="5DC5F7C0" w:rsidR="00D43AE3" w:rsidRDefault="00D43AE3" w:rsidP="00D43AE3">
      <w:r>
        <w:t xml:space="preserve">I tilbudet må </w:t>
      </w:r>
      <w:r w:rsidR="002E03F4">
        <w:t xml:space="preserve">det </w:t>
      </w:r>
      <w:r>
        <w:t>beskrives hvordan prosjektet er tenkt løst, både med hensyn til datagrunnlag og empirisk tilnærming. Det må særlig gjøres rede for hvilken strategi som vil bli brukt for å analysere marginalkostnadene i fylkeskommunene, hvor antall observasjoner vil være vesentlig lavere enn for kommunene.</w:t>
      </w:r>
    </w:p>
    <w:p w14:paraId="499C65B5" w14:textId="77777777" w:rsidR="007D10C8" w:rsidRDefault="007D10C8" w:rsidP="00D43AE3"/>
    <w:p w14:paraId="07C516AB" w14:textId="35F5681A" w:rsidR="007D10C8" w:rsidRPr="002B7B8E" w:rsidRDefault="007D10C8" w:rsidP="00486DFD">
      <w:pPr>
        <w:rPr>
          <w:b/>
          <w:bCs/>
        </w:rPr>
      </w:pPr>
    </w:p>
    <w:p w14:paraId="5DD3A635" w14:textId="40B74E59" w:rsidR="000B7BF7" w:rsidRDefault="00D43AE3" w:rsidP="007D10C8">
      <w:pPr>
        <w:pStyle w:val="Overskrift1"/>
      </w:pPr>
      <w:r>
        <w:br w:type="page"/>
      </w:r>
      <w:bookmarkStart w:id="21" w:name="_Toc240274709"/>
      <w:r w:rsidR="000B7BF7" w:rsidRPr="000B7BF7">
        <w:lastRenderedPageBreak/>
        <w:t xml:space="preserve">Bilag 2: </w:t>
      </w:r>
      <w:r w:rsidR="00AD66B7">
        <w:t>Oppdragstakers</w:t>
      </w:r>
      <w:r w:rsidR="000B7BF7" w:rsidRPr="000B7BF7">
        <w:t xml:space="preserve"> spesifikasjon av</w:t>
      </w:r>
      <w:r w:rsidR="00AD0821">
        <w:t xml:space="preserve"> oppdraget</w:t>
      </w:r>
      <w:bookmarkEnd w:id="21"/>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EA3BDCE" w14:textId="429CCAF1"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22" w:name="_Toc240274710"/>
      <w:r w:rsidRPr="005E492E">
        <w:lastRenderedPageBreak/>
        <w:t>Bilag 3</w:t>
      </w:r>
      <w:r>
        <w:t>:</w:t>
      </w:r>
      <w:r w:rsidRPr="005E492E">
        <w:t xml:space="preserve"> </w:t>
      </w:r>
      <w:r w:rsidR="00DE0FAA">
        <w:t>Prosjekt- og fremdriftsplan</w:t>
      </w:r>
      <w:bookmarkEnd w:id="22"/>
    </w:p>
    <w:p w14:paraId="3DC6CAE2" w14:textId="77777777" w:rsidR="00267D0A" w:rsidRDefault="00267D0A" w:rsidP="00815C05">
      <w:pPr>
        <w:rPr>
          <w:rFonts w:cs="Arial"/>
          <w:i/>
          <w:szCs w:val="22"/>
        </w:rPr>
      </w:pPr>
    </w:p>
    <w:p w14:paraId="71ECECCE" w14:textId="0750D766" w:rsidR="007D10C8" w:rsidRPr="00F850C0" w:rsidRDefault="007D10C8" w:rsidP="00C32F6D">
      <w:pPr>
        <w:pStyle w:val="Overskrift2"/>
      </w:pPr>
      <w:bookmarkStart w:id="23" w:name="_Toc240274711"/>
      <w:r w:rsidRPr="007D10C8">
        <w:t>Avtalens punkt 1.4 Fremdriftsplan og leveringsdag</w:t>
      </w:r>
      <w:bookmarkEnd w:id="23"/>
    </w:p>
    <w:p w14:paraId="7032280E" w14:textId="77777777" w:rsidR="00E3554F" w:rsidRPr="00E3554F" w:rsidRDefault="00E3554F" w:rsidP="00E3554F">
      <w:pPr>
        <w:rPr>
          <w:rFonts w:ascii="Arial" w:hAnsi="Arial" w:cs="Arial"/>
          <w:b/>
        </w:rPr>
      </w:pPr>
    </w:p>
    <w:p w14:paraId="7C2DE4AA" w14:textId="7D652870" w:rsidR="00E3554F" w:rsidRPr="00C32F6D" w:rsidRDefault="002674C4" w:rsidP="00E3554F">
      <w:r w:rsidRPr="00C32F6D">
        <w:t>Oppdraget skal starter opp ved kontraktsignering og sluttrapporten skal leveres senest 15.</w:t>
      </w:r>
      <w:r w:rsidR="006305CA">
        <w:t xml:space="preserve"> </w:t>
      </w:r>
      <w:r w:rsidRPr="00C32F6D">
        <w:t>september 2027.</w:t>
      </w:r>
    </w:p>
    <w:p w14:paraId="4E101637" w14:textId="77777777" w:rsidR="002674C4" w:rsidRDefault="002674C4" w:rsidP="00E3554F">
      <w:pPr>
        <w:rPr>
          <w:lang w:eastAsia="nb-NO"/>
        </w:rPr>
      </w:pPr>
    </w:p>
    <w:p w14:paraId="2B664533" w14:textId="77777777" w:rsidR="002674C4" w:rsidRDefault="002674C4" w:rsidP="006305CA">
      <w:pPr>
        <w:pStyle w:val="Overskrift3"/>
      </w:pPr>
      <w:bookmarkStart w:id="24" w:name="_Toc240274712"/>
      <w:r w:rsidRPr="002674C4">
        <w:t>Delleveranser</w:t>
      </w:r>
      <w:bookmarkEnd w:id="24"/>
    </w:p>
    <w:p w14:paraId="095033EA" w14:textId="77777777" w:rsidR="002674C4" w:rsidRDefault="002674C4" w:rsidP="00E3554F">
      <w:pPr>
        <w:rPr>
          <w:lang w:eastAsia="nb-NO"/>
        </w:rPr>
      </w:pPr>
      <w:r w:rsidRPr="002674C4">
        <w:rPr>
          <w:lang w:eastAsia="nb-NO"/>
        </w:rPr>
        <w:t>Følgende delleveranser skal leveres:</w:t>
      </w:r>
    </w:p>
    <w:p w14:paraId="455AC7D9" w14:textId="77777777" w:rsidR="0001014A" w:rsidRDefault="0001014A" w:rsidP="00E3554F">
      <w:pPr>
        <w:rPr>
          <w:lang w:eastAsia="nb-NO"/>
        </w:rPr>
      </w:pPr>
    </w:p>
    <w:p w14:paraId="6D0C0A15" w14:textId="5A00963E" w:rsidR="00E006B7" w:rsidRDefault="002674C4" w:rsidP="00E006B7">
      <w:pPr>
        <w:pStyle w:val="Listeavsnitt"/>
        <w:numPr>
          <w:ilvl w:val="0"/>
          <w:numId w:val="17"/>
        </w:numPr>
        <w:rPr>
          <w:lang w:eastAsia="nb-NO"/>
        </w:rPr>
      </w:pPr>
      <w:r w:rsidRPr="002674C4">
        <w:rPr>
          <w:lang w:eastAsia="nb-NO"/>
        </w:rPr>
        <w:t>Presentasjon av framdrift i prosjektet og foreløpige fu</w:t>
      </w:r>
      <w:r w:rsidR="0004682C">
        <w:rPr>
          <w:lang w:eastAsia="nb-NO"/>
        </w:rPr>
        <w:t>nn</w:t>
      </w:r>
      <w:r w:rsidR="0001014A">
        <w:rPr>
          <w:lang w:eastAsia="nb-NO"/>
        </w:rPr>
        <w:t xml:space="preserve"> innen </w:t>
      </w:r>
      <w:r w:rsidR="00C32F6D">
        <w:rPr>
          <w:lang w:eastAsia="nb-NO"/>
        </w:rPr>
        <w:t>1. juni</w:t>
      </w:r>
      <w:r w:rsidR="0001014A">
        <w:rPr>
          <w:lang w:eastAsia="nb-NO"/>
        </w:rPr>
        <w:t xml:space="preserve"> 2027.</w:t>
      </w:r>
    </w:p>
    <w:p w14:paraId="10D99A7A" w14:textId="26FEC514" w:rsidR="006305CA" w:rsidRDefault="006305CA" w:rsidP="006305CA">
      <w:pPr>
        <w:pStyle w:val="Listeavsnitt"/>
        <w:numPr>
          <w:ilvl w:val="0"/>
          <w:numId w:val="17"/>
        </w:numPr>
        <w:rPr>
          <w:lang w:eastAsia="nb-NO"/>
        </w:rPr>
      </w:pPr>
      <w:r>
        <w:rPr>
          <w:lang w:eastAsia="nb-NO"/>
        </w:rPr>
        <w:t>Oppdragstaker leverer utkast til sluttrapport</w:t>
      </w:r>
      <w:r w:rsidR="00F94F59">
        <w:rPr>
          <w:lang w:eastAsia="nb-NO"/>
        </w:rPr>
        <w:t xml:space="preserve"> </w:t>
      </w:r>
      <w:r w:rsidRPr="002674C4">
        <w:rPr>
          <w:lang w:eastAsia="nb-NO"/>
        </w:rPr>
        <w:t>innen 1</w:t>
      </w:r>
      <w:r>
        <w:rPr>
          <w:lang w:eastAsia="nb-NO"/>
        </w:rPr>
        <w:t>5</w:t>
      </w:r>
      <w:r w:rsidRPr="002674C4">
        <w:rPr>
          <w:lang w:eastAsia="nb-NO"/>
        </w:rPr>
        <w:t xml:space="preserve">. </w:t>
      </w:r>
      <w:r>
        <w:rPr>
          <w:lang w:eastAsia="nb-NO"/>
        </w:rPr>
        <w:t>august</w:t>
      </w:r>
      <w:r w:rsidRPr="002674C4">
        <w:rPr>
          <w:lang w:eastAsia="nb-NO"/>
        </w:rPr>
        <w:t xml:space="preserve"> 202</w:t>
      </w:r>
      <w:r>
        <w:rPr>
          <w:lang w:eastAsia="nb-NO"/>
        </w:rPr>
        <w:t>7</w:t>
      </w:r>
      <w:r w:rsidR="00EF3E4D">
        <w:rPr>
          <w:lang w:eastAsia="nb-NO"/>
        </w:rPr>
        <w:t xml:space="preserve"> for Oppdragsgivers gjennomgang og kommentarer</w:t>
      </w:r>
      <w:r w:rsidRPr="002674C4">
        <w:rPr>
          <w:lang w:eastAsia="nb-NO"/>
        </w:rPr>
        <w:t xml:space="preserve">.  </w:t>
      </w:r>
    </w:p>
    <w:p w14:paraId="5345E709" w14:textId="5C9BBEAA" w:rsidR="002674C4" w:rsidRDefault="0001014A" w:rsidP="006305CA">
      <w:pPr>
        <w:pStyle w:val="Listeavsnitt"/>
        <w:numPr>
          <w:ilvl w:val="0"/>
          <w:numId w:val="17"/>
        </w:numPr>
        <w:rPr>
          <w:lang w:eastAsia="nb-NO"/>
        </w:rPr>
      </w:pPr>
      <w:r>
        <w:rPr>
          <w:lang w:eastAsia="nb-NO"/>
        </w:rPr>
        <w:t>Levering av sluttrapport innen</w:t>
      </w:r>
      <w:r w:rsidR="002674C4" w:rsidRPr="002674C4">
        <w:rPr>
          <w:lang w:eastAsia="nb-NO"/>
        </w:rPr>
        <w:t xml:space="preserve"> 15. </w:t>
      </w:r>
      <w:r w:rsidR="002674C4">
        <w:rPr>
          <w:lang w:eastAsia="nb-NO"/>
        </w:rPr>
        <w:t>september</w:t>
      </w:r>
      <w:r w:rsidR="002674C4" w:rsidRPr="002674C4">
        <w:rPr>
          <w:lang w:eastAsia="nb-NO"/>
        </w:rPr>
        <w:t xml:space="preserve"> 202</w:t>
      </w:r>
      <w:r w:rsidR="002674C4">
        <w:rPr>
          <w:lang w:eastAsia="nb-NO"/>
        </w:rPr>
        <w:t>7</w:t>
      </w:r>
      <w:r w:rsidR="002674C4" w:rsidRPr="002674C4">
        <w:rPr>
          <w:lang w:eastAsia="nb-NO"/>
        </w:rPr>
        <w:t xml:space="preserve">. </w:t>
      </w:r>
    </w:p>
    <w:p w14:paraId="60923158" w14:textId="77777777" w:rsidR="002674C4" w:rsidRDefault="002674C4" w:rsidP="00E3554F">
      <w:pPr>
        <w:rPr>
          <w:lang w:eastAsia="nb-NO"/>
        </w:rPr>
      </w:pPr>
    </w:p>
    <w:p w14:paraId="6DE71175" w14:textId="2A218FA6" w:rsidR="00450101" w:rsidRDefault="00450101" w:rsidP="00E3554F">
      <w:pPr>
        <w:rPr>
          <w:lang w:eastAsia="nb-NO"/>
        </w:rPr>
      </w:pPr>
      <w:r>
        <w:rPr>
          <w:lang w:eastAsia="nb-NO"/>
        </w:rPr>
        <w:t>Til p</w:t>
      </w:r>
      <w:r w:rsidR="00E006B7">
        <w:rPr>
          <w:lang w:eastAsia="nb-NO"/>
        </w:rPr>
        <w:t xml:space="preserve">unkt </w:t>
      </w:r>
      <w:r>
        <w:rPr>
          <w:lang w:eastAsia="nb-NO"/>
        </w:rPr>
        <w:t>3</w:t>
      </w:r>
      <w:r w:rsidR="00E006B7">
        <w:rPr>
          <w:lang w:eastAsia="nb-NO"/>
        </w:rPr>
        <w:t xml:space="preserve"> ovenfor</w:t>
      </w:r>
      <w:r>
        <w:rPr>
          <w:lang w:eastAsia="nb-NO"/>
        </w:rPr>
        <w:t xml:space="preserve"> bemerkes </w:t>
      </w:r>
      <w:r w:rsidR="00F9038B">
        <w:rPr>
          <w:lang w:eastAsia="nb-NO"/>
        </w:rPr>
        <w:t xml:space="preserve">det </w:t>
      </w:r>
      <w:r>
        <w:rPr>
          <w:lang w:eastAsia="nb-NO"/>
        </w:rPr>
        <w:t>at sluttrapporten</w:t>
      </w:r>
      <w:r w:rsidR="00F9038B">
        <w:rPr>
          <w:lang w:eastAsia="nb-NO"/>
        </w:rPr>
        <w:t xml:space="preserve"> skal leveres</w:t>
      </w:r>
      <w:r>
        <w:rPr>
          <w:lang w:eastAsia="nb-NO"/>
        </w:rPr>
        <w:t xml:space="preserve"> </w:t>
      </w:r>
      <w:r w:rsidR="00E006B7" w:rsidRPr="00E006B7">
        <w:rPr>
          <w:lang w:eastAsia="nb-NO"/>
        </w:rPr>
        <w:t xml:space="preserve">i </w:t>
      </w:r>
      <w:r w:rsidR="00F9038B">
        <w:rPr>
          <w:lang w:eastAsia="nb-NO"/>
        </w:rPr>
        <w:t>både W</w:t>
      </w:r>
      <w:r w:rsidR="00E006B7" w:rsidRPr="00E006B7">
        <w:rPr>
          <w:lang w:eastAsia="nb-NO"/>
        </w:rPr>
        <w:t xml:space="preserve">ord- og </w:t>
      </w:r>
      <w:r w:rsidR="00F9038B">
        <w:rPr>
          <w:lang w:eastAsia="nb-NO"/>
        </w:rPr>
        <w:t>PDF</w:t>
      </w:r>
      <w:r w:rsidR="00E006B7" w:rsidRPr="00E006B7">
        <w:rPr>
          <w:lang w:eastAsia="nb-NO"/>
        </w:rPr>
        <w:t>-format.</w:t>
      </w:r>
    </w:p>
    <w:p w14:paraId="2700A2A3" w14:textId="77777777" w:rsidR="00450101" w:rsidRDefault="00450101" w:rsidP="00E3554F">
      <w:pPr>
        <w:rPr>
          <w:lang w:eastAsia="nb-NO"/>
        </w:rPr>
      </w:pPr>
    </w:p>
    <w:p w14:paraId="6069614A" w14:textId="5DEE6330" w:rsidR="002674C4" w:rsidRDefault="002B78B2" w:rsidP="00E3554F">
      <w:pPr>
        <w:rPr>
          <w:lang w:eastAsia="nb-NO"/>
        </w:rPr>
      </w:pPr>
      <w:r>
        <w:rPr>
          <w:lang w:eastAsia="nb-NO"/>
        </w:rPr>
        <w:t>Frist som</w:t>
      </w:r>
      <w:r w:rsidR="002674C4" w:rsidRPr="002674C4">
        <w:rPr>
          <w:lang w:eastAsia="nb-NO"/>
        </w:rPr>
        <w:t xml:space="preserve"> utløser dagbot ved </w:t>
      </w:r>
      <w:proofErr w:type="gramStart"/>
      <w:r w:rsidR="002674C4" w:rsidRPr="002674C4">
        <w:rPr>
          <w:lang w:eastAsia="nb-NO"/>
        </w:rPr>
        <w:t>forsinkelse</w:t>
      </w:r>
      <w:proofErr w:type="gramEnd"/>
      <w:r w:rsidR="002674C4" w:rsidRPr="002674C4">
        <w:rPr>
          <w:lang w:eastAsia="nb-NO"/>
        </w:rPr>
        <w:t xml:space="preserve"> er 15. </w:t>
      </w:r>
      <w:r w:rsidR="002674C4">
        <w:rPr>
          <w:lang w:eastAsia="nb-NO"/>
        </w:rPr>
        <w:t>september</w:t>
      </w:r>
      <w:r w:rsidR="002674C4" w:rsidRPr="002674C4">
        <w:rPr>
          <w:lang w:eastAsia="nb-NO"/>
        </w:rPr>
        <w:t xml:space="preserve"> 202</w:t>
      </w:r>
      <w:r w:rsidR="002674C4">
        <w:rPr>
          <w:lang w:eastAsia="nb-NO"/>
        </w:rPr>
        <w:t>7.</w:t>
      </w:r>
    </w:p>
    <w:p w14:paraId="00C7DC87" w14:textId="77777777" w:rsidR="0004682C" w:rsidRDefault="0004682C" w:rsidP="00E3554F">
      <w:pPr>
        <w:rPr>
          <w:lang w:eastAsia="nb-NO"/>
        </w:rPr>
      </w:pPr>
    </w:p>
    <w:p w14:paraId="2F2FAF18" w14:textId="535CFB5E" w:rsidR="0004682C" w:rsidRPr="0004682C" w:rsidRDefault="0004682C" w:rsidP="006305CA">
      <w:pPr>
        <w:pStyle w:val="Overskrift3"/>
      </w:pPr>
      <w:bookmarkStart w:id="25" w:name="_Toc240274713"/>
      <w:r w:rsidRPr="0004682C">
        <w:t>Oppdragstakers fremdriftsplan</w:t>
      </w:r>
      <w:bookmarkEnd w:id="25"/>
    </w:p>
    <w:p w14:paraId="4B52F153" w14:textId="675B13E1" w:rsidR="002B78B2" w:rsidRDefault="002B78B2" w:rsidP="00E3554F">
      <w:pPr>
        <w:rPr>
          <w:lang w:eastAsia="nb-NO"/>
        </w:rPr>
      </w:pPr>
      <w:r w:rsidRPr="002B78B2">
        <w:rPr>
          <w:lang w:eastAsia="nb-NO"/>
        </w:rPr>
        <w:t>Oppdragstakers fremdriftsplan bes inneholde aktiviteter forbundet med oppdraget og tidspunkter for når de ulike aktivitetene skal utføres.</w:t>
      </w:r>
    </w:p>
    <w:p w14:paraId="65E2B37F" w14:textId="77777777" w:rsidR="00F9038B" w:rsidRDefault="00F9038B" w:rsidP="00E3554F">
      <w:pPr>
        <w:rPr>
          <w:highlight w:val="yellow"/>
          <w:lang w:eastAsia="nb-NO"/>
        </w:rPr>
      </w:pPr>
    </w:p>
    <w:p w14:paraId="23E40228" w14:textId="77777777" w:rsidR="00F9038B" w:rsidRPr="006305CA" w:rsidRDefault="00F9038B" w:rsidP="00F9038B">
      <w:pPr>
        <w:rPr>
          <w:lang w:eastAsia="nb-NO"/>
        </w:rPr>
      </w:pPr>
      <w:r w:rsidRPr="006305CA">
        <w:rPr>
          <w:lang w:eastAsia="nb-NO"/>
        </w:rPr>
        <w:t xml:space="preserve">Det skal </w:t>
      </w:r>
      <w:proofErr w:type="gramStart"/>
      <w:r w:rsidRPr="006305CA">
        <w:rPr>
          <w:lang w:eastAsia="nb-NO"/>
        </w:rPr>
        <w:t>fremgå</w:t>
      </w:r>
      <w:proofErr w:type="gramEnd"/>
      <w:r w:rsidRPr="006305CA">
        <w:rPr>
          <w:lang w:eastAsia="nb-NO"/>
        </w:rPr>
        <w:t xml:space="preserve"> av planen hvordan delleveransene 1-3 nevnt ovenfor skal gjennomføres.</w:t>
      </w:r>
    </w:p>
    <w:p w14:paraId="49EA47C3" w14:textId="77777777" w:rsidR="002B78B2" w:rsidRDefault="002B78B2" w:rsidP="00E3554F">
      <w:pPr>
        <w:rPr>
          <w:lang w:eastAsia="nb-NO"/>
        </w:rPr>
      </w:pPr>
    </w:p>
    <w:p w14:paraId="297F39F7" w14:textId="77777777" w:rsidR="002B78B2" w:rsidRDefault="002B78B2" w:rsidP="00E3554F">
      <w:pPr>
        <w:rPr>
          <w:lang w:eastAsia="nb-NO"/>
        </w:rPr>
      </w:pPr>
    </w:p>
    <w:p w14:paraId="6320DA7B" w14:textId="77777777" w:rsidR="002B78B2" w:rsidRDefault="002B78B2" w:rsidP="00E3554F">
      <w:pPr>
        <w:rPr>
          <w:lang w:eastAsia="nb-NO"/>
        </w:rPr>
      </w:pPr>
    </w:p>
    <w:p w14:paraId="435BD695" w14:textId="77777777" w:rsidR="002B78B2" w:rsidRDefault="002B78B2" w:rsidP="00E3554F">
      <w:pPr>
        <w:rPr>
          <w:lang w:eastAsia="nb-NO"/>
        </w:rPr>
      </w:pPr>
    </w:p>
    <w:p w14:paraId="3A38A0F4" w14:textId="77777777" w:rsidR="002B78B2" w:rsidRDefault="002B78B2" w:rsidP="00E3554F">
      <w:pPr>
        <w:rPr>
          <w:lang w:eastAsia="nb-NO"/>
        </w:rPr>
      </w:pPr>
    </w:p>
    <w:p w14:paraId="7A8C24D6" w14:textId="77777777" w:rsidR="002B78B2" w:rsidRDefault="002B78B2" w:rsidP="00E3554F">
      <w:pPr>
        <w:rPr>
          <w:lang w:eastAsia="nb-NO"/>
        </w:rPr>
      </w:pPr>
    </w:p>
    <w:p w14:paraId="345C4EF1" w14:textId="77777777" w:rsidR="002B78B2" w:rsidRDefault="002B78B2" w:rsidP="00E3554F">
      <w:pPr>
        <w:rPr>
          <w:lang w:eastAsia="nb-NO"/>
        </w:rPr>
      </w:pPr>
    </w:p>
    <w:p w14:paraId="5B4553E1" w14:textId="77777777" w:rsidR="002B78B2" w:rsidRDefault="002B78B2" w:rsidP="00E3554F">
      <w:pPr>
        <w:rPr>
          <w:lang w:eastAsia="nb-NO"/>
        </w:rPr>
      </w:pPr>
    </w:p>
    <w:p w14:paraId="087EBCA7" w14:textId="1A5073C2" w:rsidR="004E5301" w:rsidRDefault="004E5301">
      <w:pPr>
        <w:rPr>
          <w:lang w:eastAsia="nb-NO"/>
        </w:rPr>
      </w:pPr>
      <w:r>
        <w:rPr>
          <w:lang w:eastAsia="nb-NO"/>
        </w:rPr>
        <w:br w:type="page"/>
      </w:r>
    </w:p>
    <w:p w14:paraId="49B8E792" w14:textId="679D321A" w:rsidR="004332C7" w:rsidRDefault="008E7986" w:rsidP="008E7986">
      <w:pPr>
        <w:pStyle w:val="Overskrift1"/>
      </w:pPr>
      <w:bookmarkStart w:id="26" w:name="_Toc240274714"/>
      <w:r>
        <w:lastRenderedPageBreak/>
        <w:t>Bilag 4: Administrative bestemmelser</w:t>
      </w:r>
      <w:bookmarkEnd w:id="26"/>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27" w:name="_Toc240274715"/>
      <w:r w:rsidRPr="00BD1875">
        <w:t>Avtalens</w:t>
      </w:r>
      <w:r>
        <w:t xml:space="preserve"> punkt</w:t>
      </w:r>
      <w:r w:rsidRPr="00BD1875">
        <w:t xml:space="preserve"> </w:t>
      </w:r>
      <w:r w:rsidR="0013213E">
        <w:t>1.5</w:t>
      </w:r>
      <w:r w:rsidR="001E52B2">
        <w:t xml:space="preserve"> Partenes representanter</w:t>
      </w:r>
      <w:bookmarkEnd w:id="27"/>
    </w:p>
    <w:p w14:paraId="71FDBEAD" w14:textId="227FFAFF" w:rsidR="00815C05" w:rsidRDefault="00815C05" w:rsidP="004435DF">
      <w:pPr>
        <w:pStyle w:val="Overskrift3"/>
      </w:pPr>
      <w:bookmarkStart w:id="28" w:name="_Toc240274716"/>
      <w:r>
        <w:t>Bemyndiget representant (person eller rolle)</w:t>
      </w:r>
      <w:bookmarkEnd w:id="28"/>
    </w:p>
    <w:p w14:paraId="558C27EB" w14:textId="77777777" w:rsidR="00815C05" w:rsidRDefault="00815C05" w:rsidP="00815C05"/>
    <w:p w14:paraId="5E450E7D" w14:textId="58388922" w:rsidR="00815C05" w:rsidRDefault="00815C05" w:rsidP="00815C05">
      <w:r>
        <w:t xml:space="preserve">Hos </w:t>
      </w:r>
      <w:r w:rsidR="000766F3">
        <w:t>Oppdragsgiver</w:t>
      </w:r>
      <w:r>
        <w:t xml:space="preserve">: </w:t>
      </w:r>
    </w:p>
    <w:p w14:paraId="54AE71B8" w14:textId="682CFBCF" w:rsidR="004E51FB" w:rsidRDefault="004E51FB" w:rsidP="00815C05">
      <w:r>
        <w:t>Navn: Karen Nystad Byrhagen</w:t>
      </w:r>
      <w:r>
        <w:br/>
        <w:t>Tittel: Fagdirektør</w:t>
      </w:r>
    </w:p>
    <w:p w14:paraId="47EB4B6D" w14:textId="7190C0BC" w:rsidR="004E51FB" w:rsidRDefault="004E51FB" w:rsidP="00815C05">
      <w:r>
        <w:t xml:space="preserve">Adresse: Kommunal- og </w:t>
      </w:r>
      <w:proofErr w:type="spellStart"/>
      <w:r>
        <w:t>distriktsdepartementet</w:t>
      </w:r>
      <w:proofErr w:type="spellEnd"/>
      <w:r>
        <w:t>, Postboks 8112 Dep., 0032 Oslo</w:t>
      </w:r>
    </w:p>
    <w:p w14:paraId="5CE4492E" w14:textId="11353FB2" w:rsidR="004E51FB" w:rsidRDefault="004E51FB" w:rsidP="00815C05">
      <w:r>
        <w:t>Telefon: + 47 99 27 34 70/ + 47 22 24 72 54</w:t>
      </w:r>
    </w:p>
    <w:p w14:paraId="25D47806" w14:textId="1E35B021" w:rsidR="004E51FB" w:rsidRDefault="004E51FB" w:rsidP="00815C05">
      <w:r>
        <w:t xml:space="preserve">Epost: </w:t>
      </w:r>
      <w:hyperlink r:id="rId24" w:history="1">
        <w:r w:rsidRPr="00173394">
          <w:rPr>
            <w:rStyle w:val="Hyperkobling"/>
            <w:rFonts w:asciiTheme="minorHAnsi" w:hAnsiTheme="minorHAnsi" w:cstheme="minorBidi"/>
          </w:rPr>
          <w:t>karen-nystad.Byrhagen@kdd.dep.no</w:t>
        </w:r>
      </w:hyperlink>
    </w:p>
    <w:p w14:paraId="7CA58623" w14:textId="77777777" w:rsidR="004E51FB" w:rsidRDefault="004E51FB" w:rsidP="00815C05"/>
    <w:p w14:paraId="421908A2" w14:textId="1FB87579" w:rsidR="002674C4" w:rsidRDefault="002674C4" w:rsidP="00815C05">
      <w:r>
        <w:t>Oppdrag</w:t>
      </w:r>
      <w:r w:rsidR="0004682C">
        <w:t xml:space="preserve">sgivers </w:t>
      </w:r>
      <w:r>
        <w:t>kontaktperson er: Tormod Reiersen, tormod.reiersen@kdd.dep.no.</w:t>
      </w:r>
    </w:p>
    <w:p w14:paraId="544390D7" w14:textId="77777777" w:rsidR="002674C4" w:rsidRDefault="002674C4" w:rsidP="00815C05"/>
    <w:p w14:paraId="1A49C8A0" w14:textId="119B9679" w:rsidR="00815C05" w:rsidRDefault="00815C05" w:rsidP="00815C05">
      <w:r>
        <w:t>Hos</w:t>
      </w:r>
      <w:r w:rsidR="006B5168">
        <w:t xml:space="preserve"> </w:t>
      </w:r>
      <w:r w:rsidR="000766F3">
        <w:t>Oppdragstaker</w:t>
      </w:r>
      <w:r>
        <w:t xml:space="preserve">: </w:t>
      </w:r>
    </w:p>
    <w:p w14:paraId="61641B49" w14:textId="77777777" w:rsidR="0004682C" w:rsidRDefault="0004682C" w:rsidP="00815C05">
      <w:r w:rsidRPr="0004682C">
        <w:t>Navn:</w:t>
      </w:r>
      <w:r>
        <w:br/>
      </w:r>
      <w:r w:rsidRPr="0004682C">
        <w:t xml:space="preserve">Tittel: </w:t>
      </w:r>
      <w:r>
        <w:br/>
      </w:r>
      <w:r w:rsidRPr="0004682C">
        <w:t xml:space="preserve">Adresse: </w:t>
      </w:r>
      <w:r>
        <w:br/>
      </w:r>
      <w:r w:rsidRPr="0004682C">
        <w:t>Telefon:</w:t>
      </w:r>
      <w:r>
        <w:br/>
      </w:r>
      <w:r w:rsidRPr="0004682C">
        <w:t xml:space="preserve">E-post: </w:t>
      </w:r>
      <w:r>
        <w:br/>
      </w:r>
    </w:p>
    <w:p w14:paraId="24B5D0E9" w14:textId="45F88DED" w:rsidR="0004682C" w:rsidRDefault="0004682C" w:rsidP="00815C05">
      <w:r w:rsidRPr="0004682C">
        <w:t xml:space="preserve">Dersom bemyndiget representant for en part skiftes ut, skal den andre part </w:t>
      </w:r>
      <w:r w:rsidR="004E5301">
        <w:t xml:space="preserve">skriftlig </w:t>
      </w:r>
      <w:r w:rsidRPr="0004682C">
        <w:t>bli varslet om dette 14</w:t>
      </w:r>
      <w:r w:rsidR="004E5301">
        <w:t xml:space="preserve"> </w:t>
      </w:r>
      <w:r w:rsidRPr="0004682C">
        <w:t>virkedager i forkant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29" w:name="_Toc240274717"/>
      <w:r>
        <w:t>Avtalens punkt 1.6 Nøkkelpersonell</w:t>
      </w:r>
      <w:bookmarkEnd w:id="29"/>
      <w:r>
        <w:t xml:space="preserve"> </w:t>
      </w:r>
    </w:p>
    <w:p w14:paraId="21957B74" w14:textId="77777777" w:rsidR="00F71522" w:rsidRDefault="00F71522" w:rsidP="00A438A3"/>
    <w:p w14:paraId="1D0AE128" w14:textId="77777777" w:rsidR="003F1D0D" w:rsidRPr="00076B49" w:rsidRDefault="003F1D0D" w:rsidP="003F1D0D">
      <w:r w:rsidRPr="00076B49">
        <w:t>Oppdragstakers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2210"/>
        <w:gridCol w:w="2428"/>
        <w:gridCol w:w="2065"/>
        <w:gridCol w:w="2359"/>
      </w:tblGrid>
      <w:tr w:rsidR="003F1D0D" w14:paraId="164FAA5F" w14:textId="77777777" w:rsidTr="006305CA">
        <w:tc>
          <w:tcPr>
            <w:tcW w:w="2210" w:type="dxa"/>
            <w:shd w:val="clear" w:color="auto" w:fill="D0CECE" w:themeFill="background2" w:themeFillShade="E6"/>
          </w:tcPr>
          <w:p w14:paraId="6B25F2EA" w14:textId="64728C66" w:rsidR="003F1D0D" w:rsidRPr="00125420" w:rsidRDefault="003F1D0D" w:rsidP="009755B6">
            <w:pPr>
              <w:rPr>
                <w:rFonts w:asciiTheme="minorHAnsi" w:hAnsiTheme="minorHAnsi" w:cstheme="minorHAnsi"/>
                <w:b/>
                <w:bCs/>
              </w:rPr>
            </w:pPr>
            <w:r w:rsidRPr="00125420">
              <w:rPr>
                <w:rFonts w:asciiTheme="minorHAnsi" w:hAnsiTheme="minorHAnsi" w:cstheme="minorHAnsi"/>
                <w:b/>
                <w:bCs/>
              </w:rPr>
              <w:t>Navn</w:t>
            </w:r>
          </w:p>
        </w:tc>
        <w:tc>
          <w:tcPr>
            <w:tcW w:w="2428" w:type="dxa"/>
            <w:shd w:val="clear" w:color="auto" w:fill="D0CECE" w:themeFill="background2" w:themeFillShade="E6"/>
          </w:tcPr>
          <w:p w14:paraId="29E4F2BF" w14:textId="6DB7A18E" w:rsidR="003F1D0D" w:rsidRPr="00125420" w:rsidRDefault="003F1D0D" w:rsidP="009755B6">
            <w:pPr>
              <w:rPr>
                <w:rFonts w:asciiTheme="minorHAnsi" w:hAnsiTheme="minorHAnsi" w:cstheme="minorHAnsi"/>
                <w:b/>
                <w:bCs/>
              </w:rPr>
            </w:pPr>
            <w:r w:rsidRPr="00125420">
              <w:rPr>
                <w:rFonts w:asciiTheme="minorHAnsi" w:hAnsiTheme="minorHAnsi" w:cstheme="minorHAnsi"/>
                <w:b/>
                <w:bCs/>
              </w:rPr>
              <w:t>Stilling/Rolle</w:t>
            </w:r>
          </w:p>
        </w:tc>
        <w:tc>
          <w:tcPr>
            <w:tcW w:w="2065" w:type="dxa"/>
            <w:shd w:val="clear" w:color="auto" w:fill="D0CECE" w:themeFill="background2" w:themeFillShade="E6"/>
          </w:tcPr>
          <w:p w14:paraId="49816A3F" w14:textId="27C29C44" w:rsidR="003F1D0D" w:rsidRPr="00125420" w:rsidRDefault="003F1D0D" w:rsidP="009755B6">
            <w:pPr>
              <w:rPr>
                <w:rFonts w:cstheme="minorHAnsi"/>
                <w:b/>
                <w:bCs/>
              </w:rPr>
            </w:pPr>
            <w:r>
              <w:rPr>
                <w:rFonts w:cstheme="minorHAnsi"/>
                <w:b/>
                <w:bCs/>
              </w:rPr>
              <w:t>Kompetanseområde</w:t>
            </w:r>
          </w:p>
        </w:tc>
        <w:tc>
          <w:tcPr>
            <w:tcW w:w="2359" w:type="dxa"/>
            <w:shd w:val="clear" w:color="auto" w:fill="D0CECE" w:themeFill="background2" w:themeFillShade="E6"/>
          </w:tcPr>
          <w:p w14:paraId="4F41470D" w14:textId="33A7DACB" w:rsidR="003F1D0D" w:rsidRPr="00125420" w:rsidRDefault="003F1D0D" w:rsidP="009755B6">
            <w:pPr>
              <w:rPr>
                <w:rFonts w:asciiTheme="minorHAnsi" w:hAnsiTheme="minorHAnsi" w:cstheme="minorHAnsi"/>
                <w:b/>
                <w:bCs/>
              </w:rPr>
            </w:pPr>
            <w:proofErr w:type="gramStart"/>
            <w:r w:rsidRPr="00125420">
              <w:rPr>
                <w:rFonts w:asciiTheme="minorHAnsi" w:hAnsiTheme="minorHAnsi" w:cstheme="minorHAnsi"/>
                <w:b/>
                <w:bCs/>
              </w:rPr>
              <w:t>Prosentvis bidrag</w:t>
            </w:r>
            <w:proofErr w:type="gramEnd"/>
          </w:p>
        </w:tc>
      </w:tr>
      <w:tr w:rsidR="003F1D0D" w14:paraId="16FD24E2" w14:textId="77777777" w:rsidTr="006305CA">
        <w:tc>
          <w:tcPr>
            <w:tcW w:w="2210" w:type="dxa"/>
          </w:tcPr>
          <w:p w14:paraId="0947C087" w14:textId="77777777" w:rsidR="003F1D0D" w:rsidRDefault="003F1D0D" w:rsidP="009755B6"/>
        </w:tc>
        <w:tc>
          <w:tcPr>
            <w:tcW w:w="2428" w:type="dxa"/>
          </w:tcPr>
          <w:p w14:paraId="20B1AF7F" w14:textId="77777777" w:rsidR="003F1D0D" w:rsidRDefault="003F1D0D" w:rsidP="009755B6"/>
        </w:tc>
        <w:tc>
          <w:tcPr>
            <w:tcW w:w="2065" w:type="dxa"/>
          </w:tcPr>
          <w:p w14:paraId="6C0E8A7A" w14:textId="77777777" w:rsidR="003F1D0D" w:rsidRDefault="003F1D0D" w:rsidP="009755B6"/>
        </w:tc>
        <w:tc>
          <w:tcPr>
            <w:tcW w:w="2359" w:type="dxa"/>
          </w:tcPr>
          <w:p w14:paraId="5BA6544E" w14:textId="38B3FD70" w:rsidR="003F1D0D" w:rsidRDefault="003F1D0D" w:rsidP="009755B6"/>
        </w:tc>
      </w:tr>
      <w:tr w:rsidR="003F1D0D" w14:paraId="221FE53E" w14:textId="77777777" w:rsidTr="006305CA">
        <w:tc>
          <w:tcPr>
            <w:tcW w:w="2210" w:type="dxa"/>
          </w:tcPr>
          <w:p w14:paraId="087C9ED6" w14:textId="77777777" w:rsidR="003F1D0D" w:rsidRDefault="003F1D0D" w:rsidP="009755B6"/>
        </w:tc>
        <w:tc>
          <w:tcPr>
            <w:tcW w:w="2428" w:type="dxa"/>
          </w:tcPr>
          <w:p w14:paraId="2FE63C14" w14:textId="77777777" w:rsidR="003F1D0D" w:rsidRDefault="003F1D0D" w:rsidP="009755B6"/>
        </w:tc>
        <w:tc>
          <w:tcPr>
            <w:tcW w:w="2065" w:type="dxa"/>
          </w:tcPr>
          <w:p w14:paraId="31EBC1BF" w14:textId="77777777" w:rsidR="003F1D0D" w:rsidRDefault="003F1D0D" w:rsidP="009755B6"/>
        </w:tc>
        <w:tc>
          <w:tcPr>
            <w:tcW w:w="2359" w:type="dxa"/>
          </w:tcPr>
          <w:p w14:paraId="2E9B97EB" w14:textId="75900A65" w:rsidR="003F1D0D" w:rsidRDefault="003F1D0D" w:rsidP="009755B6"/>
        </w:tc>
      </w:tr>
      <w:tr w:rsidR="003F1D0D" w14:paraId="1DBFA38B" w14:textId="77777777" w:rsidTr="006305CA">
        <w:tc>
          <w:tcPr>
            <w:tcW w:w="2210" w:type="dxa"/>
          </w:tcPr>
          <w:p w14:paraId="3CAA5151" w14:textId="77777777" w:rsidR="003F1D0D" w:rsidRDefault="003F1D0D" w:rsidP="009755B6"/>
        </w:tc>
        <w:tc>
          <w:tcPr>
            <w:tcW w:w="2428" w:type="dxa"/>
          </w:tcPr>
          <w:p w14:paraId="6CFE6970" w14:textId="77777777" w:rsidR="003F1D0D" w:rsidRDefault="003F1D0D" w:rsidP="009755B6"/>
        </w:tc>
        <w:tc>
          <w:tcPr>
            <w:tcW w:w="2065" w:type="dxa"/>
          </w:tcPr>
          <w:p w14:paraId="32112B5C" w14:textId="77777777" w:rsidR="003F1D0D" w:rsidRDefault="003F1D0D" w:rsidP="009755B6"/>
        </w:tc>
        <w:tc>
          <w:tcPr>
            <w:tcW w:w="2359" w:type="dxa"/>
          </w:tcPr>
          <w:p w14:paraId="771FE5CB" w14:textId="6A1B3D72" w:rsidR="003F1D0D" w:rsidRDefault="003F1D0D" w:rsidP="009755B6"/>
        </w:tc>
      </w:tr>
      <w:tr w:rsidR="003F1D0D" w14:paraId="2C5F8EC3" w14:textId="77777777" w:rsidTr="006305CA">
        <w:tc>
          <w:tcPr>
            <w:tcW w:w="2210" w:type="dxa"/>
          </w:tcPr>
          <w:p w14:paraId="5BF1DCA4" w14:textId="77777777" w:rsidR="003F1D0D" w:rsidRDefault="003F1D0D" w:rsidP="009755B6"/>
        </w:tc>
        <w:tc>
          <w:tcPr>
            <w:tcW w:w="2428" w:type="dxa"/>
          </w:tcPr>
          <w:p w14:paraId="68AA74EA" w14:textId="77777777" w:rsidR="003F1D0D" w:rsidRDefault="003F1D0D" w:rsidP="009755B6"/>
        </w:tc>
        <w:tc>
          <w:tcPr>
            <w:tcW w:w="2065" w:type="dxa"/>
          </w:tcPr>
          <w:p w14:paraId="3BE1C9EF" w14:textId="77777777" w:rsidR="003F1D0D" w:rsidRDefault="003F1D0D" w:rsidP="009755B6"/>
        </w:tc>
        <w:tc>
          <w:tcPr>
            <w:tcW w:w="2359" w:type="dxa"/>
          </w:tcPr>
          <w:p w14:paraId="6E542014" w14:textId="7E0C6092" w:rsidR="003F1D0D" w:rsidRDefault="003F1D0D" w:rsidP="009755B6"/>
        </w:tc>
      </w:tr>
      <w:tr w:rsidR="003F1D0D" w14:paraId="78732C61" w14:textId="77777777" w:rsidTr="00702006">
        <w:tc>
          <w:tcPr>
            <w:tcW w:w="2210" w:type="dxa"/>
          </w:tcPr>
          <w:p w14:paraId="68F48D1A" w14:textId="77777777" w:rsidR="003F1D0D" w:rsidRDefault="003F1D0D" w:rsidP="009755B6"/>
        </w:tc>
        <w:tc>
          <w:tcPr>
            <w:tcW w:w="2428" w:type="dxa"/>
          </w:tcPr>
          <w:p w14:paraId="08D61C7A" w14:textId="77777777" w:rsidR="003F1D0D" w:rsidRDefault="003F1D0D" w:rsidP="009755B6"/>
        </w:tc>
        <w:tc>
          <w:tcPr>
            <w:tcW w:w="2065" w:type="dxa"/>
          </w:tcPr>
          <w:p w14:paraId="7350EB52" w14:textId="77777777" w:rsidR="003F1D0D" w:rsidRDefault="003F1D0D" w:rsidP="009755B6"/>
        </w:tc>
        <w:tc>
          <w:tcPr>
            <w:tcW w:w="2359" w:type="dxa"/>
          </w:tcPr>
          <w:p w14:paraId="190F3BBB" w14:textId="7B833338" w:rsidR="003F1D0D" w:rsidRDefault="003F1D0D" w:rsidP="009755B6"/>
        </w:tc>
      </w:tr>
    </w:tbl>
    <w:p w14:paraId="5BCDF9FB" w14:textId="77777777" w:rsidR="009755B6" w:rsidRPr="009755B6" w:rsidRDefault="009755B6" w:rsidP="009755B6">
      <w:pPr>
        <w:rPr>
          <w:lang w:eastAsia="nb-NO"/>
        </w:rPr>
      </w:pPr>
    </w:p>
    <w:p w14:paraId="49CB7DA3" w14:textId="77777777" w:rsidR="005170BF" w:rsidRPr="005170BF" w:rsidRDefault="005170BF" w:rsidP="005170BF">
      <w:pPr>
        <w:rPr>
          <w:lang w:eastAsia="nb-NO"/>
        </w:rPr>
      </w:pPr>
    </w:p>
    <w:p w14:paraId="06406132" w14:textId="1EE81A7A" w:rsidR="006119EC" w:rsidRDefault="00E26405" w:rsidP="00815C05">
      <w:r>
        <w:t xml:space="preserve">Oppdragstaker skal informere Oppdragsgiver om eventuelle endringer i nøkkelpersonell. </w:t>
      </w:r>
      <w:r w:rsidR="0004682C" w:rsidRPr="0004682C">
        <w:t xml:space="preserve">Dersom nøkkelpersonell skiftes ut, skal erstatningspersonell ha minst like god kompetanse og erfaring som personellet som </w:t>
      </w:r>
      <w:r>
        <w:t>byttes</w:t>
      </w:r>
      <w:r w:rsidRPr="0004682C">
        <w:t xml:space="preserve"> </w:t>
      </w:r>
      <w:r w:rsidR="0004682C" w:rsidRPr="0004682C">
        <w:t>ut. Oppdragstaker bærer kostnadene forbundet med utskiftning av personell</w:t>
      </w:r>
      <w:r w:rsidR="0004682C">
        <w:t>.</w:t>
      </w:r>
    </w:p>
    <w:p w14:paraId="45036993" w14:textId="2EF6124E" w:rsidR="00916AAB" w:rsidRDefault="00916AAB" w:rsidP="00815C05"/>
    <w:p w14:paraId="31291560" w14:textId="5599CBB9" w:rsidR="00916AAB" w:rsidRDefault="00916AAB" w:rsidP="00815C05"/>
    <w:p w14:paraId="08295858" w14:textId="0C0386DF" w:rsidR="00916AAB" w:rsidRDefault="00916AAB" w:rsidP="00815C05"/>
    <w:p w14:paraId="0B286F70" w14:textId="77777777" w:rsidR="00916AAB" w:rsidRPr="005B15D9" w:rsidRDefault="00916AAB" w:rsidP="00815C05"/>
    <w:p w14:paraId="26C4D551" w14:textId="7A1547A2" w:rsidR="00404E5E" w:rsidRDefault="00404E5E">
      <w:pPr>
        <w:pStyle w:val="Overskrift2"/>
      </w:pPr>
      <w:bookmarkStart w:id="30" w:name="_Toc240274718"/>
      <w:r>
        <w:t xml:space="preserve">Avtalens punkt </w:t>
      </w:r>
      <w:r w:rsidR="00522893">
        <w:t>3.7</w:t>
      </w:r>
      <w:r w:rsidR="00897439">
        <w:t xml:space="preserve"> </w:t>
      </w:r>
      <w:r w:rsidR="00522893">
        <w:t>Oppdragstakers</w:t>
      </w:r>
      <w:r w:rsidR="00897439">
        <w:t xml:space="preserve"> bruk av underleverandører</w:t>
      </w:r>
      <w:bookmarkEnd w:id="30"/>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1" w:name="_Toc240274719"/>
      <w:r w:rsidRPr="00882DB3">
        <w:lastRenderedPageBreak/>
        <w:t xml:space="preserve">Bilag </w:t>
      </w:r>
      <w:r w:rsidR="00F850C0">
        <w:t>5</w:t>
      </w:r>
      <w:r>
        <w:t>:</w:t>
      </w:r>
      <w:r w:rsidRPr="00882DB3">
        <w:t xml:space="preserve"> </w:t>
      </w:r>
      <w:r>
        <w:t>P</w:t>
      </w:r>
      <w:r w:rsidRPr="00882DB3">
        <w:t>ris og prisbestemmelser</w:t>
      </w:r>
      <w:bookmarkEnd w:id="31"/>
    </w:p>
    <w:p w14:paraId="36DABE2B" w14:textId="3BD6E312" w:rsidR="00815C05" w:rsidRDefault="00034383" w:rsidP="00867A37">
      <w:pPr>
        <w:pStyle w:val="Overskrift2"/>
      </w:pPr>
      <w:bookmarkStart w:id="32" w:name="_Toc55896671"/>
      <w:bookmarkStart w:id="33" w:name="_Toc55896672"/>
      <w:bookmarkStart w:id="34" w:name="_Toc55896673"/>
      <w:bookmarkStart w:id="35" w:name="_Toc55896674"/>
      <w:bookmarkStart w:id="36" w:name="_Toc55896675"/>
      <w:bookmarkStart w:id="37" w:name="_Toc55896676"/>
      <w:bookmarkStart w:id="38" w:name="_Toc55896677"/>
      <w:bookmarkStart w:id="39" w:name="_Toc55896678"/>
      <w:bookmarkStart w:id="40" w:name="_Toc240274720"/>
      <w:bookmarkEnd w:id="32"/>
      <w:bookmarkEnd w:id="33"/>
      <w:bookmarkEnd w:id="34"/>
      <w:bookmarkEnd w:id="35"/>
      <w:bookmarkEnd w:id="36"/>
      <w:bookmarkEnd w:id="37"/>
      <w:bookmarkEnd w:id="38"/>
      <w:bookmarkEnd w:id="39"/>
      <w:r>
        <w:t xml:space="preserve">Avtalens punkt </w:t>
      </w:r>
      <w:r w:rsidR="00162A07">
        <w:t>4</w:t>
      </w:r>
      <w:r>
        <w:t>.1 Vederlag</w:t>
      </w:r>
      <w:bookmarkEnd w:id="40"/>
      <w:r>
        <w:t xml:space="preserve"> </w:t>
      </w:r>
    </w:p>
    <w:p w14:paraId="72708BD6" w14:textId="77777777" w:rsidR="00B564E9" w:rsidRPr="00B564E9" w:rsidRDefault="00B564E9" w:rsidP="00B564E9">
      <w:pPr>
        <w:rPr>
          <w:b/>
          <w:bCs/>
          <w:lang w:eastAsia="nb-NO"/>
        </w:rPr>
      </w:pPr>
      <w:r w:rsidRPr="00B564E9">
        <w:rPr>
          <w:b/>
          <w:bCs/>
          <w:lang w:eastAsia="nb-NO"/>
        </w:rPr>
        <w:t> </w:t>
      </w:r>
    </w:p>
    <w:p w14:paraId="04A9A756" w14:textId="5F83C29B" w:rsidR="004E2ACE" w:rsidRPr="00B564E9" w:rsidRDefault="00B564E9" w:rsidP="002674C4">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r w:rsidR="002674C4" w:rsidRPr="00B564E9">
        <w:rPr>
          <w:lang w:eastAsia="nb-NO"/>
        </w:rPr>
        <w:t xml:space="preserve"> </w:t>
      </w:r>
    </w:p>
    <w:p w14:paraId="5E2D7B47" w14:textId="77777777" w:rsidR="00B564E9" w:rsidRPr="00B564E9" w:rsidRDefault="00B564E9" w:rsidP="00B564E9">
      <w:pPr>
        <w:rPr>
          <w:lang w:eastAsia="nb-NO"/>
        </w:rPr>
      </w:pPr>
      <w:r w:rsidRPr="00B564E9">
        <w:rPr>
          <w:lang w:eastAsia="nb-NO"/>
        </w:rPr>
        <w:t> </w:t>
      </w:r>
    </w:p>
    <w:p w14:paraId="736704AD" w14:textId="0AC95579" w:rsidR="00B564E9" w:rsidRDefault="00FC0315" w:rsidP="00B564E9">
      <w:pPr>
        <w:rPr>
          <w:lang w:eastAsia="nb-NO"/>
        </w:rPr>
      </w:pPr>
      <w:sdt>
        <w:sdtPr>
          <w:rPr>
            <w:lang w:eastAsia="nb-NO"/>
          </w:rPr>
          <w:id w:val="-216899000"/>
          <w14:checkbox>
            <w14:checked w14:val="1"/>
            <w14:checkedState w14:val="2612" w14:font="MS Gothic"/>
            <w14:uncheckedState w14:val="2610" w14:font="MS Gothic"/>
          </w14:checkbox>
        </w:sdtPr>
        <w:sdtEndPr/>
        <w:sdtContent>
          <w:r w:rsidR="002674C4">
            <w:rPr>
              <w:rFonts w:ascii="MS Gothic" w:eastAsia="MS Gothic" w:hAnsi="MS Gothic" w:hint="eastAsia"/>
              <w:lang w:eastAsia="nb-NO"/>
            </w:rPr>
            <w:t>☒</w:t>
          </w:r>
        </w:sdtContent>
      </w:sdt>
      <w:r w:rsidR="00B564E9" w:rsidRPr="00B564E9">
        <w:rPr>
          <w:lang w:eastAsia="nb-NO"/>
        </w:rPr>
        <w:t xml:space="preserve"> </w:t>
      </w:r>
      <w:r w:rsidR="00EF3E4D">
        <w:rPr>
          <w:lang w:eastAsia="nb-NO"/>
        </w:rPr>
        <w:t>Fastpris</w:t>
      </w:r>
      <w:r w:rsidR="00EF3E4D" w:rsidRPr="00F94A22">
        <w:rPr>
          <w:lang w:eastAsia="nb-NO"/>
        </w:rPr>
        <w:t xml:space="preserve"> </w:t>
      </w:r>
      <w:r w:rsidR="00B564E9" w:rsidRPr="00F94A22">
        <w:rPr>
          <w:lang w:eastAsia="nb-NO"/>
        </w:rPr>
        <w:t xml:space="preserve">for </w:t>
      </w:r>
      <w:r w:rsidR="00A071C7" w:rsidRPr="00F94A22">
        <w:rPr>
          <w:lang w:eastAsia="nb-NO"/>
        </w:rPr>
        <w:t>Oppdraget</w:t>
      </w:r>
      <w:r w:rsidR="00B564E9" w:rsidRPr="00B564E9">
        <w:rPr>
          <w:lang w:eastAsia="nb-NO"/>
        </w:rPr>
        <w:t>  </w:t>
      </w:r>
    </w:p>
    <w:p w14:paraId="7E48F978" w14:textId="77777777" w:rsidR="00CE4784" w:rsidRPr="00B564E9" w:rsidRDefault="00CE4784" w:rsidP="00B564E9">
      <w:pPr>
        <w:rPr>
          <w:lang w:eastAsia="nb-NO"/>
        </w:rPr>
      </w:pPr>
    </w:p>
    <w:p w14:paraId="65370178" w14:textId="77777777" w:rsidR="00B564E9" w:rsidRPr="00B564E9" w:rsidRDefault="00B564E9" w:rsidP="00B564E9">
      <w:pPr>
        <w:rPr>
          <w:lang w:eastAsia="nb-NO"/>
        </w:rPr>
      </w:pPr>
      <w:r w:rsidRPr="00B564E9">
        <w:rPr>
          <w:lang w:eastAsia="nb-NO"/>
        </w:rPr>
        <w:t> </w:t>
      </w:r>
    </w:p>
    <w:p w14:paraId="0A4038F5" w14:textId="51470964" w:rsidR="00B564E9" w:rsidRDefault="00EB1AC4" w:rsidP="00EA70B6">
      <w:pPr>
        <w:rPr>
          <w:lang w:eastAsia="nb-NO"/>
        </w:rPr>
      </w:pPr>
      <w:r>
        <w:rPr>
          <w:lang w:eastAsia="nb-NO"/>
        </w:rPr>
        <w:t xml:space="preserve">Leverandøren skal nedenfor i tabellen oppgi sin </w:t>
      </w:r>
      <w:r w:rsidR="00EF3E4D">
        <w:rPr>
          <w:lang w:eastAsia="nb-NO"/>
        </w:rPr>
        <w:t>fastpris</w:t>
      </w:r>
      <w:r>
        <w:rPr>
          <w:lang w:eastAsia="nb-NO"/>
        </w:rPr>
        <w:t xml:space="preserve">. Dette er gjenstand for evaluering under TK1, se konkurransegrunnlagets punkt 5.1. </w:t>
      </w:r>
    </w:p>
    <w:p w14:paraId="2E272058" w14:textId="77777777" w:rsidR="00317361" w:rsidRPr="00B564E9"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B564E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B564E9" w:rsidRDefault="00CE4784" w:rsidP="00B564E9">
            <w:pPr>
              <w:rPr>
                <w:lang w:eastAsia="nb-NO"/>
              </w:rPr>
            </w:pP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B564E9" w:rsidRDefault="00CE4784" w:rsidP="00B564E9">
            <w:pPr>
              <w:rPr>
                <w:lang w:eastAsia="nb-NO"/>
              </w:rPr>
            </w:pPr>
            <w:r w:rsidRPr="00B564E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B564E9" w:rsidRDefault="00CE4784" w:rsidP="00B564E9">
            <w:pPr>
              <w:rPr>
                <w:lang w:eastAsia="nb-NO"/>
              </w:rPr>
            </w:pPr>
            <w:r w:rsidRPr="00B564E9">
              <w:rPr>
                <w:lang w:eastAsia="nb-NO"/>
              </w:rPr>
              <w:t> </w:t>
            </w:r>
          </w:p>
        </w:tc>
      </w:tr>
      <w:tr w:rsidR="00CE4784" w:rsidRPr="00B564E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2D401433" w:rsidR="00CE4784" w:rsidRPr="00B564E9" w:rsidRDefault="00EF3E4D" w:rsidP="00B564E9">
            <w:pPr>
              <w:rPr>
                <w:lang w:eastAsia="nb-NO"/>
              </w:rPr>
            </w:pPr>
            <w:r>
              <w:rPr>
                <w:lang w:eastAsia="nb-NO"/>
              </w:rPr>
              <w:t>Fastpris</w:t>
            </w: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B564E9" w:rsidRDefault="00CE4784" w:rsidP="00B564E9">
            <w:pPr>
              <w:rPr>
                <w:lang w:eastAsia="nb-NO"/>
              </w:rPr>
            </w:pPr>
            <w:r w:rsidRPr="00B564E9">
              <w:rPr>
                <w:lang w:eastAsia="nb-NO"/>
              </w:rPr>
              <w:t>ekskl. m</w:t>
            </w:r>
            <w:r>
              <w:rPr>
                <w:lang w:eastAsia="nb-NO"/>
              </w:rPr>
              <w:t>erverdiavgift</w:t>
            </w:r>
          </w:p>
        </w:tc>
      </w:tr>
      <w:tr w:rsidR="00CE4784" w:rsidRPr="00B564E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B564E9" w:rsidRDefault="00CE4784" w:rsidP="00B564E9">
            <w:pPr>
              <w:rPr>
                <w:lang w:eastAsia="nb-NO"/>
              </w:rPr>
            </w:pPr>
            <w:proofErr w:type="spellStart"/>
            <w:r>
              <w:rPr>
                <w:lang w:eastAsia="nb-NO"/>
              </w:rPr>
              <w:t>Mva</w:t>
            </w:r>
            <w:proofErr w:type="spellEnd"/>
            <w:r>
              <w:rPr>
                <w:lang w:eastAsia="nb-NO"/>
              </w:rPr>
              <w:t xml:space="preserve">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B564E9" w:rsidRDefault="00CE4784" w:rsidP="00B564E9">
            <w:pPr>
              <w:rPr>
                <w:lang w:eastAsia="nb-NO"/>
              </w:rPr>
            </w:pPr>
          </w:p>
        </w:tc>
      </w:tr>
      <w:tr w:rsidR="00CE4784" w:rsidRPr="00B564E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0E53BE53" w:rsidR="00CE4784" w:rsidRPr="00F87ADB" w:rsidRDefault="00EF3E4D" w:rsidP="00A071C7">
            <w:pPr>
              <w:rPr>
                <w:lang w:eastAsia="nb-NO"/>
              </w:rPr>
            </w:pPr>
            <w:r>
              <w:rPr>
                <w:lang w:eastAsia="nb-NO"/>
              </w:rPr>
              <w:t>Fastpris</w:t>
            </w:r>
            <w:r w:rsidRPr="00F87ADB">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7777777" w:rsidR="00CE4784" w:rsidRPr="00F87ADB" w:rsidRDefault="00CE4784" w:rsidP="00A071C7">
            <w:pPr>
              <w:rPr>
                <w:lang w:eastAsia="nb-NO"/>
              </w:rPr>
            </w:pPr>
            <w:r w:rsidRPr="00F87ADB">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F87ADB" w:rsidRDefault="00CE4784" w:rsidP="00A071C7">
            <w:pPr>
              <w:rPr>
                <w:lang w:eastAsia="nb-NO"/>
              </w:rPr>
            </w:pPr>
            <w:r w:rsidRPr="00F87ADB">
              <w:rPr>
                <w:lang w:eastAsia="nb-NO"/>
              </w:rPr>
              <w:t>Inkl. merverdiavgift</w:t>
            </w:r>
          </w:p>
        </w:tc>
      </w:tr>
    </w:tbl>
    <w:p w14:paraId="7DAFC2B9" w14:textId="53D13327" w:rsidR="00914B77" w:rsidRPr="00914B77" w:rsidRDefault="00B564E9" w:rsidP="00914B77">
      <w:pPr>
        <w:rPr>
          <w:lang w:eastAsia="nb-NO"/>
        </w:rPr>
      </w:pPr>
      <w:r w:rsidRPr="00B564E9">
        <w:rPr>
          <w:lang w:eastAsia="nb-NO"/>
        </w:rPr>
        <w:t>  </w:t>
      </w:r>
    </w:p>
    <w:p w14:paraId="2B025080" w14:textId="228BC769" w:rsidR="00436738" w:rsidRDefault="00436738" w:rsidP="00815C05"/>
    <w:p w14:paraId="13EF78A0" w14:textId="77777777" w:rsidR="006B2C6C" w:rsidRDefault="006B2C6C" w:rsidP="006B2C6C">
      <w:pPr>
        <w:pStyle w:val="Overskrift3"/>
      </w:pPr>
      <w:bookmarkStart w:id="41" w:name="_Toc220663734"/>
      <w:bookmarkStart w:id="42" w:name="_Toc240274721"/>
      <w:r>
        <w:t>C. Utlegg og reisekostnader mv.</w:t>
      </w:r>
      <w:bookmarkEnd w:id="41"/>
      <w:bookmarkEnd w:id="42"/>
    </w:p>
    <w:p w14:paraId="462BA9F2" w14:textId="233DB4A2" w:rsidR="006B2C6C" w:rsidRDefault="006B2C6C" w:rsidP="00815C05">
      <w:r w:rsidRPr="006B2C6C">
        <w:t>Alle utlegg, herunder reise- og diettkostnader, skal dekkes innenfor rammen av den tilbudte totalprisen.</w:t>
      </w:r>
    </w:p>
    <w:p w14:paraId="702BC217" w14:textId="097EE0EE" w:rsidR="00815C05" w:rsidRDefault="005976C4" w:rsidP="00867A37">
      <w:pPr>
        <w:pStyle w:val="Overskrift2"/>
      </w:pPr>
      <w:bookmarkStart w:id="43" w:name="_Toc240274722"/>
      <w:r>
        <w:t xml:space="preserve">Avtalens punkt </w:t>
      </w:r>
      <w:r w:rsidR="007A3615">
        <w:t>4</w:t>
      </w:r>
      <w:r>
        <w:t>.2</w:t>
      </w:r>
      <w:r w:rsidR="00374561">
        <w:t xml:space="preserve"> Fakturering</w:t>
      </w:r>
      <w:bookmarkEnd w:id="43"/>
    </w:p>
    <w:p w14:paraId="17DA5A93" w14:textId="77777777" w:rsidR="00815C05" w:rsidRDefault="00815C05" w:rsidP="00815C05"/>
    <w:p w14:paraId="2ED17D10" w14:textId="3D25BFA7" w:rsidR="00815C05" w:rsidRDefault="00C02E71" w:rsidP="00815C05">
      <w:r>
        <w:t>Oppdragsgivers</w:t>
      </w:r>
      <w:r w:rsidR="00815C05">
        <w:t xml:space="preserve"> EHF-adresse er</w:t>
      </w:r>
      <w:r w:rsidR="00DC3E39">
        <w:t>: 972417858</w:t>
      </w:r>
    </w:p>
    <w:p w14:paraId="35B7A97A" w14:textId="77777777" w:rsidR="00815C05" w:rsidRDefault="00815C05" w:rsidP="00815C05"/>
    <w:p w14:paraId="6F2ACFCA" w14:textId="08B39CA8" w:rsidR="00815C05" w:rsidRDefault="00AB020F" w:rsidP="00815C05">
      <w:r w:rsidRPr="00F87ADB">
        <w:t>Oppdragsgivers</w:t>
      </w:r>
      <w:r w:rsidR="00815C05" w:rsidRPr="00F87ADB">
        <w:t xml:space="preserve"> EHF-referanse er:</w:t>
      </w:r>
      <w:r w:rsidR="003D072D">
        <w:t xml:space="preserve"> </w:t>
      </w:r>
      <w:r w:rsidR="00A126AC">
        <w:t>9180MHO</w:t>
      </w:r>
    </w:p>
    <w:p w14:paraId="6C3A2A6D" w14:textId="77777777" w:rsidR="0030636E" w:rsidRDefault="0030636E" w:rsidP="00815C05"/>
    <w:p w14:paraId="310E28A5" w14:textId="77777777" w:rsidR="00F91CAB" w:rsidRDefault="00F91CAB" w:rsidP="00815C05"/>
    <w:p w14:paraId="1AC0E64A" w14:textId="11D8B59E" w:rsidR="00175FD6" w:rsidRDefault="00175FD6" w:rsidP="00175FD6">
      <w:r>
        <w:t>Oppdragsgiver kan faktureres for en tred</w:t>
      </w:r>
      <w:r w:rsidR="00E67614">
        <w:t>jed</w:t>
      </w:r>
      <w:r>
        <w:t xml:space="preserve">el av kontraktssummen når Oppdragstaker har presentert framdriften i prosjektet samt foreløpige funn </w:t>
      </w:r>
      <w:r w:rsidR="00F87ADB">
        <w:t>i tråd med Delleveranse nr. 1, jf. Bilag 3</w:t>
      </w:r>
      <w:r>
        <w:t xml:space="preserve">. Oppdragsgiver faktureres for den resterende delen av kontraktssummen etter at </w:t>
      </w:r>
      <w:r w:rsidR="00E67614">
        <w:t>sluttrapporten</w:t>
      </w:r>
      <w:r>
        <w:t xml:space="preserve"> er levert og godkjent, eller etter nærmere avtale mellom partene. Betalingsfristen skal settes til 30 dager fra fakturadato. </w:t>
      </w:r>
    </w:p>
    <w:p w14:paraId="2E19781A" w14:textId="77777777" w:rsidR="00175FD6" w:rsidRDefault="00175FD6" w:rsidP="00815C05"/>
    <w:p w14:paraId="212BC5FC" w14:textId="77777777" w:rsidR="00175FD6" w:rsidRDefault="00175FD6" w:rsidP="00815C05"/>
    <w:p w14:paraId="687F8F8D" w14:textId="7DA90C5E" w:rsidR="00815C05" w:rsidRDefault="000C5F09" w:rsidP="00815C05">
      <w:r>
        <w:br w:type="page"/>
      </w:r>
    </w:p>
    <w:p w14:paraId="79912D76" w14:textId="18FB6878" w:rsidR="00815C05" w:rsidRDefault="00815C05" w:rsidP="00E50582">
      <w:pPr>
        <w:pStyle w:val="Overskrift1"/>
      </w:pPr>
      <w:bookmarkStart w:id="44" w:name="_Toc240274723"/>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44"/>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58080D">
        <w:tc>
          <w:tcPr>
            <w:tcW w:w="1517" w:type="dxa"/>
          </w:tcPr>
          <w:p w14:paraId="4DA6DD2E" w14:textId="77777777" w:rsidR="00815C05" w:rsidRPr="00924197" w:rsidRDefault="00815C05" w:rsidP="00013D9A">
            <w:pPr>
              <w:rPr>
                <w:i/>
                <w:highlight w:val="yellow"/>
              </w:rPr>
            </w:pPr>
          </w:p>
        </w:tc>
        <w:tc>
          <w:tcPr>
            <w:tcW w:w="7550" w:type="dxa"/>
          </w:tcPr>
          <w:p w14:paraId="3001BCF8" w14:textId="77777777" w:rsidR="00092227" w:rsidRDefault="00092227" w:rsidP="00092227">
            <w:pPr>
              <w:rPr>
                <w:iCs/>
              </w:rPr>
            </w:pPr>
            <w:r w:rsidRPr="004F1E14">
              <w:rPr>
                <w:iCs/>
              </w:rPr>
              <w:t xml:space="preserve">Følgende bestemmelse om bruk av KI ved gjennomføring av Oppdraget legges til den generelle avtaleteksten: </w:t>
            </w:r>
          </w:p>
          <w:p w14:paraId="6D933AF6" w14:textId="77777777" w:rsidR="00092227" w:rsidRDefault="00092227" w:rsidP="00092227">
            <w:pPr>
              <w:rPr>
                <w:iCs/>
              </w:rPr>
            </w:pPr>
          </w:p>
          <w:p w14:paraId="4449E1A2" w14:textId="77777777" w:rsidR="00092227" w:rsidRPr="004F1E14" w:rsidRDefault="00092227" w:rsidP="00092227">
            <w:pPr>
              <w:rPr>
                <w:b/>
                <w:bCs/>
                <w:iCs/>
              </w:rPr>
            </w:pPr>
            <w:r w:rsidRPr="004F1E14">
              <w:rPr>
                <w:b/>
                <w:bCs/>
                <w:iCs/>
              </w:rPr>
              <w:t xml:space="preserve">Bruk av KI-verktøy </w:t>
            </w:r>
          </w:p>
          <w:p w14:paraId="6161DDD7" w14:textId="77777777" w:rsidR="00092227" w:rsidRDefault="00092227" w:rsidP="00092227">
            <w:pPr>
              <w:rPr>
                <w:iCs/>
              </w:rPr>
            </w:pPr>
            <w:r w:rsidRPr="004F1E14">
              <w:rPr>
                <w:iCs/>
              </w:rPr>
              <w:t>Oppdragstaker skal ikke benytte kunstig intelligens (KI), herunder generative KI-verktøy, maskinlæringsmodeller eller automatiserte beslutningssystemer, ved gjennomføringen av oppdraget uten Oppdragsgivers skriftlige forhåndssamtykke. Slike verktøy skal ikke benyttes på en måte som forringer kvaliteten eller fagligheten i oppdraget.</w:t>
            </w:r>
          </w:p>
          <w:p w14:paraId="028860B8" w14:textId="77777777" w:rsidR="00092227" w:rsidRDefault="00092227" w:rsidP="00092227">
            <w:pPr>
              <w:rPr>
                <w:iCs/>
              </w:rPr>
            </w:pPr>
          </w:p>
          <w:p w14:paraId="44F31DA1" w14:textId="77777777" w:rsidR="00092227" w:rsidRDefault="00092227" w:rsidP="00092227">
            <w:pPr>
              <w:rPr>
                <w:iCs/>
              </w:rPr>
            </w:pPr>
            <w:r w:rsidRPr="004F1E14">
              <w:rPr>
                <w:iCs/>
              </w:rPr>
              <w:t xml:space="preserve"> </w:t>
            </w:r>
            <w:r w:rsidRPr="004F1E14">
              <w:rPr>
                <w:b/>
                <w:bCs/>
                <w:iCs/>
              </w:rPr>
              <w:t>Ansvar og kvalitetssikring</w:t>
            </w:r>
            <w:r w:rsidRPr="004F1E14">
              <w:rPr>
                <w:iCs/>
              </w:rPr>
              <w:t xml:space="preserve"> </w:t>
            </w:r>
          </w:p>
          <w:p w14:paraId="3DC47877" w14:textId="77777777" w:rsidR="00092227" w:rsidRDefault="00092227" w:rsidP="00092227">
            <w:pPr>
              <w:rPr>
                <w:iCs/>
              </w:rPr>
            </w:pPr>
            <w:r w:rsidRPr="004F1E14">
              <w:rPr>
                <w:iCs/>
              </w:rPr>
              <w:t xml:space="preserve">Uavhengig av Oppdragsgivers eventuelle samtykke til bruk av KI, er Oppdragstaker fullt ut ansvarlig for riktigheten, kvaliteten og fagligheten i oppdraget og at vurderinger, analyser og konklusjoner bygger på dokumenterte kilder og anerkjente metoder og standarder. </w:t>
            </w:r>
          </w:p>
          <w:p w14:paraId="354E48F2" w14:textId="77777777" w:rsidR="00092227" w:rsidRDefault="00092227" w:rsidP="00092227">
            <w:pPr>
              <w:rPr>
                <w:iCs/>
              </w:rPr>
            </w:pPr>
          </w:p>
          <w:p w14:paraId="17512BFB" w14:textId="77777777" w:rsidR="00092227" w:rsidRDefault="00092227" w:rsidP="00092227">
            <w:pPr>
              <w:rPr>
                <w:iCs/>
              </w:rPr>
            </w:pPr>
            <w:r w:rsidRPr="004F1E14">
              <w:rPr>
                <w:iCs/>
              </w:rPr>
              <w:t xml:space="preserve">KI-generert tekst eller analyse kan ikke erstatte faglige vurderinger i oppdraget. Alle påstander og fakta som bygger på KI-genererte forslag skal underbygges med faglige kilder. Alt KI-generert innhold skal gjennomgås, verifiseres og kvalitetssikres av Oppdragstaker før levering av oppdraget. </w:t>
            </w:r>
          </w:p>
          <w:p w14:paraId="2010FB47" w14:textId="77777777" w:rsidR="00092227" w:rsidRDefault="00092227" w:rsidP="00092227">
            <w:pPr>
              <w:rPr>
                <w:iCs/>
              </w:rPr>
            </w:pPr>
          </w:p>
          <w:p w14:paraId="46848405" w14:textId="77777777" w:rsidR="00092227" w:rsidRPr="004F1E14" w:rsidRDefault="00092227" w:rsidP="00092227">
            <w:pPr>
              <w:rPr>
                <w:b/>
                <w:bCs/>
                <w:iCs/>
              </w:rPr>
            </w:pPr>
            <w:r w:rsidRPr="004F1E14">
              <w:rPr>
                <w:b/>
                <w:bCs/>
                <w:iCs/>
              </w:rPr>
              <w:t xml:space="preserve">Dokumentasjonsplikt </w:t>
            </w:r>
          </w:p>
          <w:p w14:paraId="64C99A9E" w14:textId="77777777" w:rsidR="00092227" w:rsidRDefault="00092227" w:rsidP="00092227">
            <w:pPr>
              <w:rPr>
                <w:iCs/>
              </w:rPr>
            </w:pPr>
            <w:r w:rsidRPr="004F1E14">
              <w:rPr>
                <w:iCs/>
              </w:rPr>
              <w:t xml:space="preserve">Dersom Oppdragsgiver har samtykket til at KI kan benyttes, skal Oppdragstaker spesifisere, dokumentere og tydelig merke og oppgi i resultatet av oppdraget: </w:t>
            </w:r>
          </w:p>
          <w:p w14:paraId="253D8155" w14:textId="77777777" w:rsidR="00092227" w:rsidRDefault="00092227" w:rsidP="00092227">
            <w:pPr>
              <w:pStyle w:val="Listeavsnitt"/>
              <w:numPr>
                <w:ilvl w:val="0"/>
                <w:numId w:val="18"/>
              </w:numPr>
              <w:rPr>
                <w:iCs/>
              </w:rPr>
            </w:pPr>
            <w:r w:rsidRPr="004F1E14">
              <w:rPr>
                <w:iCs/>
              </w:rPr>
              <w:t xml:space="preserve">hvilke KI-verktøy som er benyttet </w:t>
            </w:r>
          </w:p>
          <w:p w14:paraId="43975CDD" w14:textId="77777777" w:rsidR="00092227" w:rsidRDefault="00092227" w:rsidP="00092227">
            <w:pPr>
              <w:pStyle w:val="Listeavsnitt"/>
              <w:numPr>
                <w:ilvl w:val="0"/>
                <w:numId w:val="18"/>
              </w:numPr>
              <w:rPr>
                <w:iCs/>
              </w:rPr>
            </w:pPr>
            <w:r w:rsidRPr="004F1E14">
              <w:rPr>
                <w:iCs/>
              </w:rPr>
              <w:t xml:space="preserve">hvilke deler av oppdraget som er KI-generert </w:t>
            </w:r>
          </w:p>
          <w:p w14:paraId="20D272F6" w14:textId="77777777" w:rsidR="00092227" w:rsidRDefault="00092227" w:rsidP="00092227">
            <w:pPr>
              <w:pStyle w:val="Listeavsnitt"/>
              <w:numPr>
                <w:ilvl w:val="0"/>
                <w:numId w:val="18"/>
              </w:numPr>
              <w:rPr>
                <w:iCs/>
              </w:rPr>
            </w:pPr>
            <w:r w:rsidRPr="004F1E14">
              <w:rPr>
                <w:iCs/>
              </w:rPr>
              <w:t xml:space="preserve">hvilke kontroll- og kvalitetssikringstiltak Oppdragstaker har gjennomført dersom KI er benyttet </w:t>
            </w:r>
          </w:p>
          <w:p w14:paraId="449117B1" w14:textId="77777777" w:rsidR="00092227" w:rsidRDefault="00092227" w:rsidP="00092227">
            <w:pPr>
              <w:rPr>
                <w:iCs/>
              </w:rPr>
            </w:pPr>
          </w:p>
          <w:p w14:paraId="0D46B05B" w14:textId="77777777" w:rsidR="00092227" w:rsidRDefault="00092227" w:rsidP="00092227">
            <w:pPr>
              <w:rPr>
                <w:iCs/>
              </w:rPr>
            </w:pPr>
            <w:r w:rsidRPr="004F1E14">
              <w:rPr>
                <w:iCs/>
              </w:rPr>
              <w:t xml:space="preserve">Dokumentasjonen skal leveres på forespørsel fra Oppdragsgiver eller senest sammen med sluttleveransen. </w:t>
            </w:r>
          </w:p>
          <w:p w14:paraId="6BE8385F" w14:textId="77777777" w:rsidR="00092227" w:rsidRDefault="00092227" w:rsidP="00092227">
            <w:pPr>
              <w:rPr>
                <w:iCs/>
              </w:rPr>
            </w:pPr>
          </w:p>
          <w:p w14:paraId="46C77FE2" w14:textId="77777777" w:rsidR="00092227" w:rsidRDefault="00092227" w:rsidP="00092227">
            <w:pPr>
              <w:rPr>
                <w:iCs/>
              </w:rPr>
            </w:pPr>
            <w:r w:rsidRPr="004F1E14">
              <w:rPr>
                <w:b/>
                <w:bCs/>
                <w:iCs/>
              </w:rPr>
              <w:t xml:space="preserve">Informasjonssikkerhet og behandling av Oppdragsgivers data </w:t>
            </w:r>
            <w:r w:rsidRPr="004F1E14">
              <w:rPr>
                <w:iCs/>
              </w:rPr>
              <w:t xml:space="preserve">Oppdragstaker skal ikke benytte Oppdragsgivers data, herunder konfidensiell eller ikke-offentlig informasjon, i KI-tjenester som innebærer dataoverføring til tredjepart eller hvor data kan brukes til modelltrening, med mindre dette skjer etter uttrykkelig skriftlig samtykke fra Oppdragsgiver. </w:t>
            </w:r>
          </w:p>
          <w:p w14:paraId="6E81E62D" w14:textId="77777777" w:rsidR="00092227" w:rsidRDefault="00092227" w:rsidP="00092227">
            <w:pPr>
              <w:rPr>
                <w:iCs/>
              </w:rPr>
            </w:pPr>
          </w:p>
          <w:p w14:paraId="08684DD4" w14:textId="77777777" w:rsidR="00092227" w:rsidRDefault="00092227" w:rsidP="00092227">
            <w:pPr>
              <w:rPr>
                <w:b/>
                <w:bCs/>
                <w:iCs/>
              </w:rPr>
            </w:pPr>
            <w:r w:rsidRPr="004F1E14">
              <w:rPr>
                <w:b/>
                <w:bCs/>
                <w:iCs/>
              </w:rPr>
              <w:t>Opphavsrett, lisensvilkår og tredjepartsrettigheter</w:t>
            </w:r>
          </w:p>
          <w:p w14:paraId="644F3E16" w14:textId="77777777" w:rsidR="00092227" w:rsidRDefault="00092227" w:rsidP="00092227">
            <w:pPr>
              <w:rPr>
                <w:iCs/>
              </w:rPr>
            </w:pPr>
            <w:r w:rsidRPr="004F1E14">
              <w:rPr>
                <w:iCs/>
              </w:rPr>
              <w:t xml:space="preserve">Oppdragstaker er ansvarlig for at Oppdragstakers bruk av KI ikke medfører brudd på opphavsrett, lisensvilkår og tredjeparts rettigheter. </w:t>
            </w:r>
          </w:p>
          <w:p w14:paraId="4F0DAF81" w14:textId="77777777" w:rsidR="00092227" w:rsidRDefault="00092227" w:rsidP="00092227">
            <w:pPr>
              <w:rPr>
                <w:iCs/>
              </w:rPr>
            </w:pPr>
          </w:p>
          <w:p w14:paraId="5B12B5B6" w14:textId="77777777" w:rsidR="00092227" w:rsidRDefault="00092227" w:rsidP="00092227">
            <w:pPr>
              <w:rPr>
                <w:iCs/>
              </w:rPr>
            </w:pPr>
            <w:r w:rsidRPr="004F1E14">
              <w:rPr>
                <w:iCs/>
              </w:rPr>
              <w:t xml:space="preserve">Oppdragstaker skal holde Oppdragsgiver skadesløs ved eventuelle krav som følge av slik bruk. Oppdragstaker skal sikre at Oppdragsgiver får rettigheter til resultater av oppdraget i tråd med Avtalens punkt 5, uavhengig av om KI er benyttet. </w:t>
            </w:r>
          </w:p>
          <w:p w14:paraId="77D1FCC0" w14:textId="77777777" w:rsidR="00092227" w:rsidRDefault="00092227" w:rsidP="00092227">
            <w:pPr>
              <w:rPr>
                <w:iCs/>
              </w:rPr>
            </w:pPr>
          </w:p>
          <w:p w14:paraId="4DDA58B2" w14:textId="77777777" w:rsidR="00092227" w:rsidRPr="004F1E14" w:rsidRDefault="00092227" w:rsidP="00092227">
            <w:pPr>
              <w:rPr>
                <w:b/>
                <w:bCs/>
                <w:iCs/>
              </w:rPr>
            </w:pPr>
            <w:r w:rsidRPr="004F1E14">
              <w:rPr>
                <w:b/>
                <w:bCs/>
                <w:iCs/>
              </w:rPr>
              <w:t xml:space="preserve">Risiko- og ansvarsplassering </w:t>
            </w:r>
          </w:p>
          <w:p w14:paraId="073DD2AC" w14:textId="4C8983BF" w:rsidR="00092227" w:rsidRPr="004F1E14" w:rsidRDefault="00092227" w:rsidP="00092227">
            <w:pPr>
              <w:rPr>
                <w:b/>
                <w:bCs/>
                <w:iCs/>
              </w:rPr>
            </w:pPr>
            <w:r w:rsidRPr="004F1E14">
              <w:rPr>
                <w:iCs/>
              </w:rPr>
              <w:t>Oppdragstaker bærer risiko for feil, mangler eller rettighetsbrudd som følge av egen bruk av KI, uavhengig av om KI-bruken er godkjent av Oppdragsgiver.</w:t>
            </w:r>
          </w:p>
          <w:p w14:paraId="15800F7F" w14:textId="77777777" w:rsidR="00092227" w:rsidRPr="00924197" w:rsidRDefault="00092227" w:rsidP="00013D9A">
            <w:pPr>
              <w:rPr>
                <w:i/>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45" w:name="_Toc240274724"/>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45"/>
    </w:p>
    <w:p w14:paraId="772255F1" w14:textId="2075EBC9" w:rsidR="00AD6651" w:rsidRDefault="00AD6651">
      <w:pPr>
        <w:rPr>
          <w:i/>
          <w:iCs/>
        </w:rPr>
      </w:pPr>
      <w:r>
        <w:rPr>
          <w:i/>
          <w:iCs/>
        </w:rPr>
        <w:t xml:space="preserve">Her inntas endringsavtaler som eventuelt inngås etter avtaleinngåelsen. </w:t>
      </w:r>
    </w:p>
    <w:p w14:paraId="255CF318" w14:textId="4DC8ECBE" w:rsidR="00161366" w:rsidRPr="00161366" w:rsidRDefault="00161366" w:rsidP="00161366">
      <w:pPr>
        <w:rPr>
          <w:lang w:eastAsia="nb-NO"/>
        </w:rPr>
      </w:pPr>
    </w:p>
    <w:sectPr w:rsidR="00161366" w:rsidRPr="00161366" w:rsidSect="00013D9A">
      <w:headerReference w:type="default" r:id="rId25"/>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EB788" w14:textId="77777777" w:rsidR="00FB6540" w:rsidRDefault="00FB6540">
      <w:r>
        <w:separator/>
      </w:r>
    </w:p>
    <w:p w14:paraId="36F3D80B" w14:textId="77777777" w:rsidR="00FB6540" w:rsidRDefault="00FB6540"/>
  </w:endnote>
  <w:endnote w:type="continuationSeparator" w:id="0">
    <w:p w14:paraId="663E0C32" w14:textId="77777777" w:rsidR="00FB6540" w:rsidRDefault="00FB6540">
      <w:r>
        <w:continuationSeparator/>
      </w:r>
    </w:p>
    <w:p w14:paraId="7566B499" w14:textId="77777777" w:rsidR="00FB6540" w:rsidRDefault="00FB6540"/>
  </w:endnote>
  <w:endnote w:type="continuationNotice" w:id="1">
    <w:p w14:paraId="1A4EEDF0" w14:textId="77777777" w:rsidR="00FB6540" w:rsidRDefault="00FB6540"/>
    <w:p w14:paraId="610AC8FC" w14:textId="77777777" w:rsidR="00FB6540" w:rsidRDefault="00FB6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3ED" w14:textId="77777777" w:rsidR="009D719D" w:rsidRDefault="009D71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18BD8" w14:textId="77777777" w:rsidR="00FB6540" w:rsidRDefault="00FB6540">
      <w:r>
        <w:separator/>
      </w:r>
    </w:p>
    <w:p w14:paraId="7FEE9E6E" w14:textId="77777777" w:rsidR="00FB6540" w:rsidRDefault="00FB6540"/>
  </w:footnote>
  <w:footnote w:type="continuationSeparator" w:id="0">
    <w:p w14:paraId="5137795A" w14:textId="77777777" w:rsidR="00FB6540" w:rsidRDefault="00FB6540">
      <w:r>
        <w:continuationSeparator/>
      </w:r>
    </w:p>
    <w:p w14:paraId="58374491" w14:textId="77777777" w:rsidR="00FB6540" w:rsidRDefault="00FB6540"/>
  </w:footnote>
  <w:footnote w:type="continuationNotice" w:id="1">
    <w:p w14:paraId="66CD6FC7" w14:textId="77777777" w:rsidR="00FB6540" w:rsidRDefault="00FB6540"/>
    <w:p w14:paraId="7246056C" w14:textId="77777777" w:rsidR="00FB6540" w:rsidRDefault="00FB6540"/>
  </w:footnote>
  <w:footnote w:id="2">
    <w:p w14:paraId="2D0A1554" w14:textId="77777777" w:rsidR="00D43AE3" w:rsidRDefault="00D43AE3" w:rsidP="00D43AE3">
      <w:pPr>
        <w:pStyle w:val="Fotnotetekst"/>
      </w:pPr>
      <w:r>
        <w:rPr>
          <w:rStyle w:val="Fotnotereferanse"/>
        </w:rPr>
        <w:footnoteRef/>
      </w:r>
      <w:r>
        <w:t xml:space="preserve"> </w:t>
      </w:r>
      <w:r w:rsidRPr="003F5E12">
        <w:t xml:space="preserve">Det har vært enkelte endringer i beregningsopplegget også i løpet av de siste 10 årene der den mest sentrale endringen er at beregningsopplegget knyttet til omsorg for de over 67 år. Gjeldende metode for beregning av merutgifter til demografi er dokumentert i Kapittel 3 og vedlegg, «Demografisk utvikling og kommunesektorens utgifter», i </w:t>
      </w:r>
      <w:r>
        <w:t xml:space="preserve">utvalgets </w:t>
      </w:r>
      <w:hyperlink r:id="rId1" w:history="1">
        <w:r w:rsidRPr="00832799">
          <w:rPr>
            <w:rStyle w:val="Hyperkobling"/>
            <w:rFonts w:asciiTheme="minorHAnsi" w:hAnsiTheme="minorHAnsi" w:cstheme="minorBidi"/>
          </w:rPr>
          <w:t>rapport</w:t>
        </w:r>
      </w:hyperlink>
      <w:r>
        <w:t xml:space="preserve"> fra </w:t>
      </w:r>
      <w:r w:rsidRPr="00342E54">
        <w:t>mars 2026.</w:t>
      </w:r>
      <w:r w:rsidRPr="003F5E12">
        <w:t xml:space="preserve"> Utover det som er dokumentert der, er det også nytt at utvalget oppdaterer datagrunnlaget med de nyste KOSTRA-tallene i juni</w:t>
      </w:r>
      <w:r>
        <w:t>.</w:t>
      </w:r>
    </w:p>
  </w:footnote>
  <w:footnote w:id="3">
    <w:p w14:paraId="76E0F0E8" w14:textId="77777777" w:rsidR="00D43AE3" w:rsidRDefault="00D43AE3" w:rsidP="00D43AE3">
      <w:pPr>
        <w:pStyle w:val="Fotnotetekst"/>
      </w:pPr>
      <w:r>
        <w:rPr>
          <w:rStyle w:val="Fotnotereferanse"/>
        </w:rPr>
        <w:footnoteRef/>
      </w:r>
      <w:r>
        <w:t xml:space="preserve"> </w:t>
      </w:r>
      <w:r w:rsidRPr="001F56C9">
        <w:t xml:space="preserve">Telemarksforsking </w:t>
      </w:r>
      <w:r>
        <w:t>viste</w:t>
      </w:r>
      <w:r w:rsidRPr="001F56C9">
        <w:t xml:space="preserve"> i </w:t>
      </w:r>
      <w:hyperlink r:id="rId2" w:history="1">
        <w:r w:rsidRPr="007B5ED3">
          <w:rPr>
            <w:rStyle w:val="Hyperkobling"/>
            <w:rFonts w:asciiTheme="minorHAnsi" w:hAnsiTheme="minorHAnsi" w:cstheme="minorBidi"/>
          </w:rPr>
          <w:t>rappor</w:t>
        </w:r>
        <w:r>
          <w:rPr>
            <w:rStyle w:val="Hyperkobling"/>
            <w:rFonts w:asciiTheme="minorHAnsi" w:hAnsiTheme="minorHAnsi" w:cstheme="minorBidi"/>
          </w:rPr>
          <w:t>ten</w:t>
        </w:r>
      </w:hyperlink>
      <w:r>
        <w:t xml:space="preserve"> </w:t>
      </w:r>
      <w:r w:rsidRPr="00DF6150">
        <w:rPr>
          <w:i/>
          <w:iCs/>
        </w:rPr>
        <w:t>Demografiske endringer og kommunal omstilling</w:t>
      </w:r>
      <w:r>
        <w:t xml:space="preserve"> </w:t>
      </w:r>
      <w:r w:rsidRPr="001F56C9">
        <w:t xml:space="preserve">fra 2026 </w:t>
      </w:r>
      <w:r w:rsidRPr="00D04881">
        <w:t>at kommuner med stort nedskaleringsbehov har hatt svakere økonomisk utvikling enn kommuner med stort oppskaleringsbehov, og funnene i rapporten kan tyde på at det er vanskeligere å skalere ned enn opp.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A2" w14:textId="77777777" w:rsidR="009D719D" w:rsidRDefault="009D71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D4EE" w14:textId="77777777" w:rsidR="009D719D" w:rsidRDefault="009D71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D1503C0"/>
    <w:multiLevelType w:val="hybridMultilevel"/>
    <w:tmpl w:val="F5B60E44"/>
    <w:lvl w:ilvl="0" w:tplc="888829CE">
      <w:start w:val="1"/>
      <w:numFmt w:val="bullet"/>
      <w:lvlText w:val=""/>
      <w:lvlJc w:val="left"/>
      <w:pPr>
        <w:ind w:left="1080" w:hanging="360"/>
      </w:pPr>
      <w:rPr>
        <w:rFonts w:ascii="Symbol" w:hAnsi="Symbol"/>
      </w:rPr>
    </w:lvl>
    <w:lvl w:ilvl="1" w:tplc="08B2FA1C">
      <w:start w:val="1"/>
      <w:numFmt w:val="bullet"/>
      <w:lvlText w:val=""/>
      <w:lvlJc w:val="left"/>
      <w:pPr>
        <w:ind w:left="1080" w:hanging="360"/>
      </w:pPr>
      <w:rPr>
        <w:rFonts w:ascii="Symbol" w:hAnsi="Symbol"/>
      </w:rPr>
    </w:lvl>
    <w:lvl w:ilvl="2" w:tplc="91EEC5E4">
      <w:start w:val="1"/>
      <w:numFmt w:val="bullet"/>
      <w:lvlText w:val=""/>
      <w:lvlJc w:val="left"/>
      <w:pPr>
        <w:ind w:left="1080" w:hanging="360"/>
      </w:pPr>
      <w:rPr>
        <w:rFonts w:ascii="Symbol" w:hAnsi="Symbol"/>
      </w:rPr>
    </w:lvl>
    <w:lvl w:ilvl="3" w:tplc="5F84CB92">
      <w:start w:val="1"/>
      <w:numFmt w:val="bullet"/>
      <w:lvlText w:val=""/>
      <w:lvlJc w:val="left"/>
      <w:pPr>
        <w:ind w:left="1080" w:hanging="360"/>
      </w:pPr>
      <w:rPr>
        <w:rFonts w:ascii="Symbol" w:hAnsi="Symbol"/>
      </w:rPr>
    </w:lvl>
    <w:lvl w:ilvl="4" w:tplc="37F89DD8">
      <w:start w:val="1"/>
      <w:numFmt w:val="bullet"/>
      <w:lvlText w:val=""/>
      <w:lvlJc w:val="left"/>
      <w:pPr>
        <w:ind w:left="1080" w:hanging="360"/>
      </w:pPr>
      <w:rPr>
        <w:rFonts w:ascii="Symbol" w:hAnsi="Symbol"/>
      </w:rPr>
    </w:lvl>
    <w:lvl w:ilvl="5" w:tplc="DCDED7BC">
      <w:start w:val="1"/>
      <w:numFmt w:val="bullet"/>
      <w:lvlText w:val=""/>
      <w:lvlJc w:val="left"/>
      <w:pPr>
        <w:ind w:left="1080" w:hanging="360"/>
      </w:pPr>
      <w:rPr>
        <w:rFonts w:ascii="Symbol" w:hAnsi="Symbol"/>
      </w:rPr>
    </w:lvl>
    <w:lvl w:ilvl="6" w:tplc="EB42DC9C">
      <w:start w:val="1"/>
      <w:numFmt w:val="bullet"/>
      <w:lvlText w:val=""/>
      <w:lvlJc w:val="left"/>
      <w:pPr>
        <w:ind w:left="1080" w:hanging="360"/>
      </w:pPr>
      <w:rPr>
        <w:rFonts w:ascii="Symbol" w:hAnsi="Symbol"/>
      </w:rPr>
    </w:lvl>
    <w:lvl w:ilvl="7" w:tplc="F050D3D4">
      <w:start w:val="1"/>
      <w:numFmt w:val="bullet"/>
      <w:lvlText w:val=""/>
      <w:lvlJc w:val="left"/>
      <w:pPr>
        <w:ind w:left="1080" w:hanging="360"/>
      </w:pPr>
      <w:rPr>
        <w:rFonts w:ascii="Symbol" w:hAnsi="Symbol"/>
      </w:rPr>
    </w:lvl>
    <w:lvl w:ilvl="8" w:tplc="E7089F86">
      <w:start w:val="1"/>
      <w:numFmt w:val="bullet"/>
      <w:lvlText w:val=""/>
      <w:lvlJc w:val="left"/>
      <w:pPr>
        <w:ind w:left="1080" w:hanging="360"/>
      </w:pPr>
      <w:rPr>
        <w:rFonts w:ascii="Symbol" w:hAnsi="Symbol"/>
      </w:r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75E2A23"/>
    <w:multiLevelType w:val="hybridMultilevel"/>
    <w:tmpl w:val="875AF0BE"/>
    <w:lvl w:ilvl="0" w:tplc="29BEAE80">
      <w:start w:val="1"/>
      <w:numFmt w:val="bullet"/>
      <w:lvlText w:val=""/>
      <w:lvlJc w:val="left"/>
      <w:pPr>
        <w:ind w:left="1080" w:hanging="360"/>
      </w:pPr>
      <w:rPr>
        <w:rFonts w:ascii="Symbol" w:hAnsi="Symbol"/>
      </w:rPr>
    </w:lvl>
    <w:lvl w:ilvl="1" w:tplc="D7161364">
      <w:start w:val="1"/>
      <w:numFmt w:val="bullet"/>
      <w:lvlText w:val=""/>
      <w:lvlJc w:val="left"/>
      <w:pPr>
        <w:ind w:left="1080" w:hanging="360"/>
      </w:pPr>
      <w:rPr>
        <w:rFonts w:ascii="Symbol" w:hAnsi="Symbol"/>
      </w:rPr>
    </w:lvl>
    <w:lvl w:ilvl="2" w:tplc="268C15BE">
      <w:start w:val="1"/>
      <w:numFmt w:val="bullet"/>
      <w:lvlText w:val=""/>
      <w:lvlJc w:val="left"/>
      <w:pPr>
        <w:ind w:left="1080" w:hanging="360"/>
      </w:pPr>
      <w:rPr>
        <w:rFonts w:ascii="Symbol" w:hAnsi="Symbol"/>
      </w:rPr>
    </w:lvl>
    <w:lvl w:ilvl="3" w:tplc="82509BB0">
      <w:start w:val="1"/>
      <w:numFmt w:val="bullet"/>
      <w:lvlText w:val=""/>
      <w:lvlJc w:val="left"/>
      <w:pPr>
        <w:ind w:left="1080" w:hanging="360"/>
      </w:pPr>
      <w:rPr>
        <w:rFonts w:ascii="Symbol" w:hAnsi="Symbol"/>
      </w:rPr>
    </w:lvl>
    <w:lvl w:ilvl="4" w:tplc="3378D904">
      <w:start w:val="1"/>
      <w:numFmt w:val="bullet"/>
      <w:lvlText w:val=""/>
      <w:lvlJc w:val="left"/>
      <w:pPr>
        <w:ind w:left="1080" w:hanging="360"/>
      </w:pPr>
      <w:rPr>
        <w:rFonts w:ascii="Symbol" w:hAnsi="Symbol"/>
      </w:rPr>
    </w:lvl>
    <w:lvl w:ilvl="5" w:tplc="20BC4F3E">
      <w:start w:val="1"/>
      <w:numFmt w:val="bullet"/>
      <w:lvlText w:val=""/>
      <w:lvlJc w:val="left"/>
      <w:pPr>
        <w:ind w:left="1080" w:hanging="360"/>
      </w:pPr>
      <w:rPr>
        <w:rFonts w:ascii="Symbol" w:hAnsi="Symbol"/>
      </w:rPr>
    </w:lvl>
    <w:lvl w:ilvl="6" w:tplc="7BA62D2E">
      <w:start w:val="1"/>
      <w:numFmt w:val="bullet"/>
      <w:lvlText w:val=""/>
      <w:lvlJc w:val="left"/>
      <w:pPr>
        <w:ind w:left="1080" w:hanging="360"/>
      </w:pPr>
      <w:rPr>
        <w:rFonts w:ascii="Symbol" w:hAnsi="Symbol"/>
      </w:rPr>
    </w:lvl>
    <w:lvl w:ilvl="7" w:tplc="835A8C58">
      <w:start w:val="1"/>
      <w:numFmt w:val="bullet"/>
      <w:lvlText w:val=""/>
      <w:lvlJc w:val="left"/>
      <w:pPr>
        <w:ind w:left="1080" w:hanging="360"/>
      </w:pPr>
      <w:rPr>
        <w:rFonts w:ascii="Symbol" w:hAnsi="Symbol"/>
      </w:rPr>
    </w:lvl>
    <w:lvl w:ilvl="8" w:tplc="7A8A87E4">
      <w:start w:val="1"/>
      <w:numFmt w:val="bullet"/>
      <w:lvlText w:val=""/>
      <w:lvlJc w:val="left"/>
      <w:pPr>
        <w:ind w:left="1080" w:hanging="360"/>
      </w:pPr>
      <w:rPr>
        <w:rFonts w:ascii="Symbol" w:hAnsi="Symbol"/>
      </w:r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9"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7DD269B"/>
    <w:multiLevelType w:val="hybridMultilevel"/>
    <w:tmpl w:val="A5AE6F9C"/>
    <w:lvl w:ilvl="0" w:tplc="0B980E80">
      <w:start w:val="1"/>
      <w:numFmt w:val="bullet"/>
      <w:lvlText w:val=""/>
      <w:lvlJc w:val="left"/>
      <w:pPr>
        <w:ind w:left="1080" w:hanging="360"/>
      </w:pPr>
      <w:rPr>
        <w:rFonts w:ascii="Symbol" w:hAnsi="Symbol"/>
      </w:rPr>
    </w:lvl>
    <w:lvl w:ilvl="1" w:tplc="AA2CDED6">
      <w:start w:val="1"/>
      <w:numFmt w:val="bullet"/>
      <w:lvlText w:val=""/>
      <w:lvlJc w:val="left"/>
      <w:pPr>
        <w:ind w:left="1080" w:hanging="360"/>
      </w:pPr>
      <w:rPr>
        <w:rFonts w:ascii="Symbol" w:hAnsi="Symbol"/>
      </w:rPr>
    </w:lvl>
    <w:lvl w:ilvl="2" w:tplc="4E2EC06E">
      <w:start w:val="1"/>
      <w:numFmt w:val="bullet"/>
      <w:lvlText w:val=""/>
      <w:lvlJc w:val="left"/>
      <w:pPr>
        <w:ind w:left="1080" w:hanging="360"/>
      </w:pPr>
      <w:rPr>
        <w:rFonts w:ascii="Symbol" w:hAnsi="Symbol"/>
      </w:rPr>
    </w:lvl>
    <w:lvl w:ilvl="3" w:tplc="D79E4826">
      <w:start w:val="1"/>
      <w:numFmt w:val="bullet"/>
      <w:lvlText w:val=""/>
      <w:lvlJc w:val="left"/>
      <w:pPr>
        <w:ind w:left="1080" w:hanging="360"/>
      </w:pPr>
      <w:rPr>
        <w:rFonts w:ascii="Symbol" w:hAnsi="Symbol"/>
      </w:rPr>
    </w:lvl>
    <w:lvl w:ilvl="4" w:tplc="3F504356">
      <w:start w:val="1"/>
      <w:numFmt w:val="bullet"/>
      <w:lvlText w:val=""/>
      <w:lvlJc w:val="left"/>
      <w:pPr>
        <w:ind w:left="1080" w:hanging="360"/>
      </w:pPr>
      <w:rPr>
        <w:rFonts w:ascii="Symbol" w:hAnsi="Symbol"/>
      </w:rPr>
    </w:lvl>
    <w:lvl w:ilvl="5" w:tplc="AA6C5F10">
      <w:start w:val="1"/>
      <w:numFmt w:val="bullet"/>
      <w:lvlText w:val=""/>
      <w:lvlJc w:val="left"/>
      <w:pPr>
        <w:ind w:left="1080" w:hanging="360"/>
      </w:pPr>
      <w:rPr>
        <w:rFonts w:ascii="Symbol" w:hAnsi="Symbol"/>
      </w:rPr>
    </w:lvl>
    <w:lvl w:ilvl="6" w:tplc="49E098F2">
      <w:start w:val="1"/>
      <w:numFmt w:val="bullet"/>
      <w:lvlText w:val=""/>
      <w:lvlJc w:val="left"/>
      <w:pPr>
        <w:ind w:left="1080" w:hanging="360"/>
      </w:pPr>
      <w:rPr>
        <w:rFonts w:ascii="Symbol" w:hAnsi="Symbol"/>
      </w:rPr>
    </w:lvl>
    <w:lvl w:ilvl="7" w:tplc="E37215A8">
      <w:start w:val="1"/>
      <w:numFmt w:val="bullet"/>
      <w:lvlText w:val=""/>
      <w:lvlJc w:val="left"/>
      <w:pPr>
        <w:ind w:left="1080" w:hanging="360"/>
      </w:pPr>
      <w:rPr>
        <w:rFonts w:ascii="Symbol" w:hAnsi="Symbol"/>
      </w:rPr>
    </w:lvl>
    <w:lvl w:ilvl="8" w:tplc="0D5AA46E">
      <w:start w:val="1"/>
      <w:numFmt w:val="bullet"/>
      <w:lvlText w:val=""/>
      <w:lvlJc w:val="left"/>
      <w:pPr>
        <w:ind w:left="1080" w:hanging="360"/>
      </w:pPr>
      <w:rPr>
        <w:rFonts w:ascii="Symbol" w:hAnsi="Symbol"/>
      </w:rPr>
    </w:lvl>
  </w:abstractNum>
  <w:abstractNum w:abstractNumId="13" w15:restartNumberingAfterBreak="0">
    <w:nsid w:val="4CAE7E94"/>
    <w:multiLevelType w:val="hybridMultilevel"/>
    <w:tmpl w:val="96D4B5EA"/>
    <w:lvl w:ilvl="0" w:tplc="BB8C5872">
      <w:start w:val="10"/>
      <w:numFmt w:val="bullet"/>
      <w:lvlText w:val="-"/>
      <w:lvlJc w:val="left"/>
      <w:pPr>
        <w:ind w:left="720" w:hanging="360"/>
      </w:pPr>
      <w:rPr>
        <w:rFonts w:ascii="Calibri" w:eastAsiaTheme="minorHAnsi" w:hAnsi="Calibri" w:cs="Calibri"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0B72997"/>
    <w:multiLevelType w:val="hybridMultilevel"/>
    <w:tmpl w:val="B1442CA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9" w15:restartNumberingAfterBreak="0">
    <w:nsid w:val="7A833AFC"/>
    <w:multiLevelType w:val="hybridMultilevel"/>
    <w:tmpl w:val="B44EA6FE"/>
    <w:lvl w:ilvl="0" w:tplc="1C70731E">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7"/>
  </w:num>
  <w:num w:numId="3" w16cid:durableId="87507680">
    <w:abstractNumId w:val="6"/>
  </w:num>
  <w:num w:numId="4" w16cid:durableId="2094010130">
    <w:abstractNumId w:val="15"/>
  </w:num>
  <w:num w:numId="5" w16cid:durableId="324743989">
    <w:abstractNumId w:val="8"/>
  </w:num>
  <w:num w:numId="6" w16cid:durableId="55864358">
    <w:abstractNumId w:val="16"/>
  </w:num>
  <w:num w:numId="7" w16cid:durableId="1273854933">
    <w:abstractNumId w:val="11"/>
  </w:num>
  <w:num w:numId="8" w16cid:durableId="700670199">
    <w:abstractNumId w:val="10"/>
  </w:num>
  <w:num w:numId="9" w16cid:durableId="289408332">
    <w:abstractNumId w:val="1"/>
  </w:num>
  <w:num w:numId="10" w16cid:durableId="664475983">
    <w:abstractNumId w:val="5"/>
  </w:num>
  <w:num w:numId="11" w16cid:durableId="715933531">
    <w:abstractNumId w:val="9"/>
  </w:num>
  <w:num w:numId="12" w16cid:durableId="124785162">
    <w:abstractNumId w:val="18"/>
  </w:num>
  <w:num w:numId="13" w16cid:durableId="287783502">
    <w:abstractNumId w:val="3"/>
  </w:num>
  <w:num w:numId="14" w16cid:durableId="2006785806">
    <w:abstractNumId w:val="20"/>
  </w:num>
  <w:num w:numId="15" w16cid:durableId="2052654695">
    <w:abstractNumId w:val="17"/>
  </w:num>
  <w:num w:numId="16" w16cid:durableId="1012532903">
    <w:abstractNumId w:val="13"/>
  </w:num>
  <w:num w:numId="17" w16cid:durableId="1687751815">
    <w:abstractNumId w:val="14"/>
  </w:num>
  <w:num w:numId="18" w16cid:durableId="487013329">
    <w:abstractNumId w:val="19"/>
  </w:num>
  <w:num w:numId="19" w16cid:durableId="1328049714">
    <w:abstractNumId w:val="4"/>
  </w:num>
  <w:num w:numId="20" w16cid:durableId="1337031235">
    <w:abstractNumId w:val="12"/>
  </w:num>
  <w:num w:numId="21" w16cid:durableId="70078965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0F46"/>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8EB"/>
    <w:rsid w:val="0000594D"/>
    <w:rsid w:val="00006015"/>
    <w:rsid w:val="000063DD"/>
    <w:rsid w:val="00006BC7"/>
    <w:rsid w:val="00006CC5"/>
    <w:rsid w:val="00006D91"/>
    <w:rsid w:val="00007DBC"/>
    <w:rsid w:val="0001014A"/>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82C"/>
    <w:rsid w:val="00046EFB"/>
    <w:rsid w:val="00047198"/>
    <w:rsid w:val="000474F8"/>
    <w:rsid w:val="00047A37"/>
    <w:rsid w:val="00047C15"/>
    <w:rsid w:val="00047D3E"/>
    <w:rsid w:val="0005085D"/>
    <w:rsid w:val="00050BC4"/>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E8E"/>
    <w:rsid w:val="00091117"/>
    <w:rsid w:val="0009161F"/>
    <w:rsid w:val="00091D49"/>
    <w:rsid w:val="00091EDA"/>
    <w:rsid w:val="00092016"/>
    <w:rsid w:val="00092227"/>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5BB7"/>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4D94"/>
    <w:rsid w:val="000E5371"/>
    <w:rsid w:val="000E59BC"/>
    <w:rsid w:val="000E6244"/>
    <w:rsid w:val="000E6AD7"/>
    <w:rsid w:val="000E6E9E"/>
    <w:rsid w:val="000E7392"/>
    <w:rsid w:val="000E74B8"/>
    <w:rsid w:val="000F0B43"/>
    <w:rsid w:val="000F1D4A"/>
    <w:rsid w:val="000F2124"/>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2B8F"/>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6D02"/>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2DD"/>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5FD6"/>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CEC"/>
    <w:rsid w:val="00197D9F"/>
    <w:rsid w:val="00197E83"/>
    <w:rsid w:val="00197F17"/>
    <w:rsid w:val="001A01CA"/>
    <w:rsid w:val="001A063C"/>
    <w:rsid w:val="001A0B18"/>
    <w:rsid w:val="001A1088"/>
    <w:rsid w:val="001A27FE"/>
    <w:rsid w:val="001A2A7B"/>
    <w:rsid w:val="001A2D55"/>
    <w:rsid w:val="001A2F58"/>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9CC"/>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379"/>
    <w:rsid w:val="001E755A"/>
    <w:rsid w:val="001E7672"/>
    <w:rsid w:val="001E76A9"/>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4F3B"/>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4C4"/>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8B2"/>
    <w:rsid w:val="002B7B8E"/>
    <w:rsid w:val="002B7BD4"/>
    <w:rsid w:val="002C02B3"/>
    <w:rsid w:val="002C069F"/>
    <w:rsid w:val="002C074C"/>
    <w:rsid w:val="002C0DFC"/>
    <w:rsid w:val="002C144C"/>
    <w:rsid w:val="002C1530"/>
    <w:rsid w:val="002C1864"/>
    <w:rsid w:val="002C19EE"/>
    <w:rsid w:val="002C1B87"/>
    <w:rsid w:val="002C2681"/>
    <w:rsid w:val="002C2957"/>
    <w:rsid w:val="002C2A5B"/>
    <w:rsid w:val="002C34DD"/>
    <w:rsid w:val="002C34F8"/>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3F4"/>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BDF"/>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0B5"/>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0E"/>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072D"/>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0D"/>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101"/>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3F"/>
    <w:rsid w:val="004856CE"/>
    <w:rsid w:val="00485E72"/>
    <w:rsid w:val="00485FF0"/>
    <w:rsid w:val="00486090"/>
    <w:rsid w:val="0048609F"/>
    <w:rsid w:val="0048643F"/>
    <w:rsid w:val="00486A20"/>
    <w:rsid w:val="00486DFD"/>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1FB"/>
    <w:rsid w:val="004E5207"/>
    <w:rsid w:val="004E5301"/>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66DE"/>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D23"/>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07F"/>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47"/>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DF4"/>
    <w:rsid w:val="00613907"/>
    <w:rsid w:val="00614087"/>
    <w:rsid w:val="006144D8"/>
    <w:rsid w:val="006147CB"/>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223"/>
    <w:rsid w:val="0063046E"/>
    <w:rsid w:val="006305CA"/>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2C6C"/>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4540"/>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006"/>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871"/>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4C4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6C12"/>
    <w:rsid w:val="00767592"/>
    <w:rsid w:val="00767600"/>
    <w:rsid w:val="007677B3"/>
    <w:rsid w:val="00767A6E"/>
    <w:rsid w:val="00767C42"/>
    <w:rsid w:val="00771401"/>
    <w:rsid w:val="00771472"/>
    <w:rsid w:val="0077199B"/>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0C8"/>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19B3"/>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0D9C"/>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45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05C"/>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EDE"/>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4A36"/>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5FA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9C4"/>
    <w:rsid w:val="00947D59"/>
    <w:rsid w:val="009503D2"/>
    <w:rsid w:val="00950A03"/>
    <w:rsid w:val="00950DA2"/>
    <w:rsid w:val="00950E32"/>
    <w:rsid w:val="00950FB3"/>
    <w:rsid w:val="009512F4"/>
    <w:rsid w:val="009516B8"/>
    <w:rsid w:val="00951C00"/>
    <w:rsid w:val="009520DE"/>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CDF"/>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6A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92E"/>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2BA"/>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0E3"/>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6DD8"/>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81B"/>
    <w:rsid w:val="00B43A2F"/>
    <w:rsid w:val="00B43BBC"/>
    <w:rsid w:val="00B442E0"/>
    <w:rsid w:val="00B44521"/>
    <w:rsid w:val="00B4481D"/>
    <w:rsid w:val="00B448D0"/>
    <w:rsid w:val="00B44C73"/>
    <w:rsid w:val="00B44C9B"/>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104"/>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366"/>
    <w:rsid w:val="00BC06F9"/>
    <w:rsid w:val="00BC12BF"/>
    <w:rsid w:val="00BC12DB"/>
    <w:rsid w:val="00BC14B0"/>
    <w:rsid w:val="00BC1EC0"/>
    <w:rsid w:val="00BC1F6A"/>
    <w:rsid w:val="00BC22A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4DF3"/>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2F6D"/>
    <w:rsid w:val="00C33794"/>
    <w:rsid w:val="00C34689"/>
    <w:rsid w:val="00C346E7"/>
    <w:rsid w:val="00C34C5A"/>
    <w:rsid w:val="00C34C9A"/>
    <w:rsid w:val="00C351F4"/>
    <w:rsid w:val="00C35381"/>
    <w:rsid w:val="00C35880"/>
    <w:rsid w:val="00C35908"/>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4E9C"/>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A06"/>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1963"/>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5A39"/>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6DB"/>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9B4"/>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3AE3"/>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5A0"/>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68D"/>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3E39"/>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6B7"/>
    <w:rsid w:val="00E007AA"/>
    <w:rsid w:val="00E00F60"/>
    <w:rsid w:val="00E01695"/>
    <w:rsid w:val="00E01A47"/>
    <w:rsid w:val="00E01DBA"/>
    <w:rsid w:val="00E01E51"/>
    <w:rsid w:val="00E021D2"/>
    <w:rsid w:val="00E022AB"/>
    <w:rsid w:val="00E0239A"/>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405"/>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70"/>
    <w:rsid w:val="00E627D5"/>
    <w:rsid w:val="00E62A54"/>
    <w:rsid w:val="00E62E41"/>
    <w:rsid w:val="00E638E2"/>
    <w:rsid w:val="00E63B4E"/>
    <w:rsid w:val="00E647AF"/>
    <w:rsid w:val="00E64B73"/>
    <w:rsid w:val="00E6567A"/>
    <w:rsid w:val="00E65854"/>
    <w:rsid w:val="00E65B3A"/>
    <w:rsid w:val="00E65F46"/>
    <w:rsid w:val="00E66A88"/>
    <w:rsid w:val="00E672E7"/>
    <w:rsid w:val="00E67614"/>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8B6"/>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AC4"/>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3E4D"/>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5EA2"/>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76D"/>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ADB"/>
    <w:rsid w:val="00F87C2A"/>
    <w:rsid w:val="00F87FF8"/>
    <w:rsid w:val="00F9038B"/>
    <w:rsid w:val="00F90F0F"/>
    <w:rsid w:val="00F90F69"/>
    <w:rsid w:val="00F9144D"/>
    <w:rsid w:val="00F91805"/>
    <w:rsid w:val="00F91CAB"/>
    <w:rsid w:val="00F9272F"/>
    <w:rsid w:val="00F92905"/>
    <w:rsid w:val="00F92949"/>
    <w:rsid w:val="00F94A22"/>
    <w:rsid w:val="00F94F59"/>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540"/>
    <w:rsid w:val="00FB67BC"/>
    <w:rsid w:val="00FB6B48"/>
    <w:rsid w:val="00FB705D"/>
    <w:rsid w:val="00FB70E7"/>
    <w:rsid w:val="00FB7368"/>
    <w:rsid w:val="00FB7459"/>
    <w:rsid w:val="00FB7B71"/>
    <w:rsid w:val="00FB7CED"/>
    <w:rsid w:val="00FB7E4C"/>
    <w:rsid w:val="00FB7E8D"/>
    <w:rsid w:val="00FC0215"/>
    <w:rsid w:val="00FC052F"/>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9E3B28C6-3D82-46A4-8ADA-4387508D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uiPriority w:val="99"/>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uiPriority w:val="99"/>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uiPriority w:val="99"/>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www.regjeringen.no/tbu"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regjeringen.no/globalassets/upload/krd/komm/tbu_ny26042013.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mailto:karen-nystad.Byrhagen@kdd.dep.no" TargetMode="Externa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www.regjeringen.no/contentassets/e7b6fc88b8ee447ca6b5b251e812418d/tbu-2016.pdf"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regjeringen.no/contentassets/744de1ad6f0f4df09311c33edd01ae99/2026/h-2570-n_inntektssystemet_2026_pdft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www.regjeringen.no/no/dokumenter/marginalkostnader-i-kommunal-tjenesteproduksjon/id247072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regjeringen.no/contentassets/8c920033183940a1ab2e8573ea03ccf6/dokumentet-i-pdf-format.pdf" TargetMode="External"/><Relationship Id="rId1" Type="http://schemas.openxmlformats.org/officeDocument/2006/relationships/hyperlink" Target="https://www.regjeringen.no/contentassets/2f792c0ea548448db32267a70b758b93/rapport-med-notater-til-1.-konsultasjonsmote-2026-v4.pdf"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C2C7753EAEBFE45A2F439C4FCC23ABE" ma:contentTypeVersion="19" ma:contentTypeDescription="Opprett et nytt dokument." ma:contentTypeScope="" ma:versionID="4bd95515d07fe8e2f30b33551f4b6e1b">
  <xsd:schema xmlns:xsd="http://www.w3.org/2001/XMLSchema" xmlns:xs="http://www.w3.org/2001/XMLSchema" xmlns:p="http://schemas.microsoft.com/office/2006/metadata/properties" xmlns:ns1="http://schemas.microsoft.com/sharepoint/v3" xmlns:ns2="c76f44a9-caa0-4cc2-a3d6-77a36d419cda" xmlns:ns3="793ad56b-b905-482f-99c7-e0ad214f35d2" targetNamespace="http://schemas.microsoft.com/office/2006/metadata/properties" ma:root="true" ma:fieldsID="6e2694f82d8822e43786baba522c9e0a" ns1:_="" ns2:_="" ns3:_="">
    <xsd:import namespace="http://schemas.microsoft.com/sharepoint/v3"/>
    <xsd:import namespace="c76f44a9-caa0-4cc2-a3d6-77a36d419cda"/>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6f44a9-caa0-4cc2-a3d6-77a36d419cda"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ea843789-dde5-4008-ba88-1d7090d7505b}" ma:internalName="TaxCatchAll" ma:showField="CatchAllData" ma:web="c76f44a9-caa0-4cc2-a3d6-77a36d419cda">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ea843789-dde5-4008-ba88-1d7090d7505b}" ma:internalName="TaxCatchAllLabel" ma:readOnly="true" ma:showField="CatchAllDataLabel" ma:web="c76f44a9-caa0-4cc2-a3d6-77a36d419cda">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c4548291c174201804f8d6e346b5e78 xmlns="c76f44a9-caa0-4cc2-a3d6-77a36d419cda">
      <Terms xmlns="http://schemas.microsoft.com/office/infopath/2007/PartnerControls"/>
    </ec4548291c174201804f8d6e346b5e78>
    <AssignedTo xmlns="http://schemas.microsoft.com/sharepoint/v3">
      <UserInfo>
        <DisplayName/>
        <AccountId xsi:nil="true"/>
        <AccountType/>
      </UserInfo>
    </AssignedTo>
    <DssDokumenttypeChoice xmlns="c76f44a9-caa0-4cc2-a3d6-77a36d419cda" xsi:nil="true"/>
    <ja062c7924ed4f31b584a4220ff29390 xmlns="c76f44a9-caa0-4cc2-a3d6-77a36d419cda">
      <Terms xmlns="http://schemas.microsoft.com/office/infopath/2007/PartnerControls"/>
    </ja062c7924ed4f31b584a4220ff29390>
    <DssArchivable xmlns="793ad56b-b905-482f-99c7-e0ad214f35d2">Ikke satt</DssArchivable>
    <URL xmlns="http://schemas.microsoft.com/sharepoint/v3">
      <Url xsi:nil="true"/>
      <Description xsi:nil="true"/>
    </URL>
    <DssWebsakRef xmlns="793ad56b-b905-482f-99c7-e0ad214f35d2" xsi:nil="true"/>
    <DssFremhevet xmlns="c76f44a9-caa0-4cc2-a3d6-77a36d419cda">false</DssFremhevet>
    <ofdc76af098e4c7f98490d5710fce5b2 xmlns="c76f44a9-caa0-4cc2-a3d6-77a36d419cda">
      <Terms xmlns="http://schemas.microsoft.com/office/infopath/2007/PartnerControls"/>
    </ofdc76af098e4c7f98490d5710fce5b2>
    <l917ce326c5a48e1a29f6235eea1cd41 xmlns="c76f44a9-caa0-4cc2-a3d6-77a36d419cda">
      <Terms xmlns="http://schemas.microsoft.com/office/infopath/2007/PartnerControls"/>
    </l917ce326c5a48e1a29f6235eea1cd41>
    <DssNotater xmlns="c76f44a9-caa0-4cc2-a3d6-77a36d419cda" xsi:nil="true"/>
    <TaxCatchAll xmlns="c76f44a9-caa0-4cc2-a3d6-77a36d419cda"/>
    <f2f49eccf7d24422907cdfb28d82571e xmlns="c76f44a9-caa0-4cc2-a3d6-77a36d419cda">
      <Terms xmlns="http://schemas.microsoft.com/office/infopath/2007/PartnerControls"/>
    </f2f49eccf7d24422907cdfb28d82571e>
  </documentManagement>
</p:properties>
</file>

<file path=customXml/itemProps1.xml><?xml version="1.0" encoding="utf-8"?>
<ds:datastoreItem xmlns:ds="http://schemas.openxmlformats.org/officeDocument/2006/customXml" ds:itemID="{89168EB4-AD04-4BE1-8C7D-298C4B74F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6f44a9-caa0-4cc2-a3d6-77a36d419cda"/>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3.xml><?xml version="1.0" encoding="utf-8"?>
<ds:datastoreItem xmlns:ds="http://schemas.openxmlformats.org/officeDocument/2006/customXml" ds:itemID="{0957A24B-845C-45F4-BAF1-33F1F17B0E39}">
  <ds:schemaRefs>
    <ds:schemaRef ds:uri="http://schemas.microsoft.com/sharepoint/v3"/>
    <ds:schemaRef ds:uri="http://schemas.microsoft.com/office/2006/documentManagement/types"/>
    <ds:schemaRef ds:uri="http://purl.org/dc/terms/"/>
    <ds:schemaRef ds:uri="http://schemas.openxmlformats.org/package/2006/metadata/core-properties"/>
    <ds:schemaRef ds:uri="http://purl.org/dc/elements/1.1/"/>
    <ds:schemaRef ds:uri="c76f44a9-caa0-4cc2-a3d6-77a36d419cda"/>
    <ds:schemaRef ds:uri="http://schemas.microsoft.com/office/2006/metadata/properties"/>
    <ds:schemaRef ds:uri="793ad56b-b905-482f-99c7-e0ad214f35d2"/>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2212</Words>
  <Characters>13565</Characters>
  <Application>Microsoft Office Word</Application>
  <DocSecurity>0</DocSecurity>
  <Lines>330</Lines>
  <Paragraphs>162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15615</CharactersWithSpaces>
  <SharedDoc>false</SharedDoc>
  <HyperlinkBase/>
  <HLinks>
    <vt:vector size="234" baseType="variant">
      <vt:variant>
        <vt:i4>6553635</vt:i4>
      </vt:variant>
      <vt:variant>
        <vt:i4>222</vt:i4>
      </vt:variant>
      <vt:variant>
        <vt:i4>0</vt:i4>
      </vt:variant>
      <vt:variant>
        <vt:i4>5</vt:i4>
      </vt:variant>
      <vt:variant>
        <vt:lpwstr>https://anskaffelser.no/verktoy/maler/databehandleravtale-og-sjekkliste</vt:lpwstr>
      </vt:variant>
      <vt:variant>
        <vt:lpwstr/>
      </vt:variant>
      <vt:variant>
        <vt:i4>4063356</vt:i4>
      </vt:variant>
      <vt:variant>
        <vt:i4>219</vt:i4>
      </vt:variant>
      <vt:variant>
        <vt:i4>0</vt:i4>
      </vt:variant>
      <vt:variant>
        <vt:i4>5</vt:i4>
      </vt:variant>
      <vt:variant>
        <vt:lpwstr>https://www.anskaffelser.no/avtaler-og-regelverk/statens-standardavtaler-ssa/veileder-om-rettigheter-til-data-i-ssa-ene</vt:lpwstr>
      </vt:variant>
      <vt:variant>
        <vt:lpwstr/>
      </vt:variant>
      <vt:variant>
        <vt:i4>327707</vt:i4>
      </vt:variant>
      <vt:variant>
        <vt:i4>216</vt:i4>
      </vt:variant>
      <vt:variant>
        <vt:i4>0</vt:i4>
      </vt:variant>
      <vt:variant>
        <vt:i4>5</vt:i4>
      </vt:variant>
      <vt:variant>
        <vt:lpwstr>https://www.anskaffelser.no/verktoy/maler/ssa-f-forskningsavtalen</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1310771</vt:i4>
      </vt:variant>
      <vt:variant>
        <vt:i4>206</vt:i4>
      </vt:variant>
      <vt:variant>
        <vt:i4>0</vt:i4>
      </vt:variant>
      <vt:variant>
        <vt:i4>5</vt:i4>
      </vt:variant>
      <vt:variant>
        <vt:lpwstr/>
      </vt:variant>
      <vt:variant>
        <vt:lpwstr>_Toc220663740</vt:lpwstr>
      </vt:variant>
      <vt:variant>
        <vt:i4>1245235</vt:i4>
      </vt:variant>
      <vt:variant>
        <vt:i4>200</vt:i4>
      </vt:variant>
      <vt:variant>
        <vt:i4>0</vt:i4>
      </vt:variant>
      <vt:variant>
        <vt:i4>5</vt:i4>
      </vt:variant>
      <vt:variant>
        <vt:lpwstr/>
      </vt:variant>
      <vt:variant>
        <vt:lpwstr>_Toc220663739</vt:lpwstr>
      </vt:variant>
      <vt:variant>
        <vt:i4>1245235</vt:i4>
      </vt:variant>
      <vt:variant>
        <vt:i4>194</vt:i4>
      </vt:variant>
      <vt:variant>
        <vt:i4>0</vt:i4>
      </vt:variant>
      <vt:variant>
        <vt:i4>5</vt:i4>
      </vt:variant>
      <vt:variant>
        <vt:lpwstr/>
      </vt:variant>
      <vt:variant>
        <vt:lpwstr>_Toc220663738</vt:lpwstr>
      </vt:variant>
      <vt:variant>
        <vt:i4>1245235</vt:i4>
      </vt:variant>
      <vt:variant>
        <vt:i4>188</vt:i4>
      </vt:variant>
      <vt:variant>
        <vt:i4>0</vt:i4>
      </vt:variant>
      <vt:variant>
        <vt:i4>5</vt:i4>
      </vt:variant>
      <vt:variant>
        <vt:lpwstr/>
      </vt:variant>
      <vt:variant>
        <vt:lpwstr>_Toc220663737</vt:lpwstr>
      </vt:variant>
      <vt:variant>
        <vt:i4>1245235</vt:i4>
      </vt:variant>
      <vt:variant>
        <vt:i4>182</vt:i4>
      </vt:variant>
      <vt:variant>
        <vt:i4>0</vt:i4>
      </vt:variant>
      <vt:variant>
        <vt:i4>5</vt:i4>
      </vt:variant>
      <vt:variant>
        <vt:lpwstr/>
      </vt:variant>
      <vt:variant>
        <vt:lpwstr>_Toc220663736</vt:lpwstr>
      </vt:variant>
      <vt:variant>
        <vt:i4>1245235</vt:i4>
      </vt:variant>
      <vt:variant>
        <vt:i4>176</vt:i4>
      </vt:variant>
      <vt:variant>
        <vt:i4>0</vt:i4>
      </vt:variant>
      <vt:variant>
        <vt:i4>5</vt:i4>
      </vt:variant>
      <vt:variant>
        <vt:lpwstr/>
      </vt:variant>
      <vt:variant>
        <vt:lpwstr>_Toc220663735</vt:lpwstr>
      </vt:variant>
      <vt:variant>
        <vt:i4>1245235</vt:i4>
      </vt:variant>
      <vt:variant>
        <vt:i4>170</vt:i4>
      </vt:variant>
      <vt:variant>
        <vt:i4>0</vt:i4>
      </vt:variant>
      <vt:variant>
        <vt:i4>5</vt:i4>
      </vt:variant>
      <vt:variant>
        <vt:lpwstr/>
      </vt:variant>
      <vt:variant>
        <vt:lpwstr>_Toc220663734</vt:lpwstr>
      </vt:variant>
      <vt:variant>
        <vt:i4>1245235</vt:i4>
      </vt:variant>
      <vt:variant>
        <vt:i4>164</vt:i4>
      </vt:variant>
      <vt:variant>
        <vt:i4>0</vt:i4>
      </vt:variant>
      <vt:variant>
        <vt:i4>5</vt:i4>
      </vt:variant>
      <vt:variant>
        <vt:lpwstr/>
      </vt:variant>
      <vt:variant>
        <vt:lpwstr>_Toc220663733</vt:lpwstr>
      </vt:variant>
      <vt:variant>
        <vt:i4>1245235</vt:i4>
      </vt:variant>
      <vt:variant>
        <vt:i4>158</vt:i4>
      </vt:variant>
      <vt:variant>
        <vt:i4>0</vt:i4>
      </vt:variant>
      <vt:variant>
        <vt:i4>5</vt:i4>
      </vt:variant>
      <vt:variant>
        <vt:lpwstr/>
      </vt:variant>
      <vt:variant>
        <vt:lpwstr>_Toc220663732</vt:lpwstr>
      </vt:variant>
      <vt:variant>
        <vt:i4>1245235</vt:i4>
      </vt:variant>
      <vt:variant>
        <vt:i4>152</vt:i4>
      </vt:variant>
      <vt:variant>
        <vt:i4>0</vt:i4>
      </vt:variant>
      <vt:variant>
        <vt:i4>5</vt:i4>
      </vt:variant>
      <vt:variant>
        <vt:lpwstr/>
      </vt:variant>
      <vt:variant>
        <vt:lpwstr>_Toc220663731</vt:lpwstr>
      </vt:variant>
      <vt:variant>
        <vt:i4>1245235</vt:i4>
      </vt:variant>
      <vt:variant>
        <vt:i4>146</vt:i4>
      </vt:variant>
      <vt:variant>
        <vt:i4>0</vt:i4>
      </vt:variant>
      <vt:variant>
        <vt:i4>5</vt:i4>
      </vt:variant>
      <vt:variant>
        <vt:lpwstr/>
      </vt:variant>
      <vt:variant>
        <vt:lpwstr>_Toc220663730</vt:lpwstr>
      </vt:variant>
      <vt:variant>
        <vt:i4>1179699</vt:i4>
      </vt:variant>
      <vt:variant>
        <vt:i4>140</vt:i4>
      </vt:variant>
      <vt:variant>
        <vt:i4>0</vt:i4>
      </vt:variant>
      <vt:variant>
        <vt:i4>5</vt:i4>
      </vt:variant>
      <vt:variant>
        <vt:lpwstr/>
      </vt:variant>
      <vt:variant>
        <vt:lpwstr>_Toc220663729</vt:lpwstr>
      </vt:variant>
      <vt:variant>
        <vt:i4>1179699</vt:i4>
      </vt:variant>
      <vt:variant>
        <vt:i4>134</vt:i4>
      </vt:variant>
      <vt:variant>
        <vt:i4>0</vt:i4>
      </vt:variant>
      <vt:variant>
        <vt:i4>5</vt:i4>
      </vt:variant>
      <vt:variant>
        <vt:lpwstr/>
      </vt:variant>
      <vt:variant>
        <vt:lpwstr>_Toc220663728</vt:lpwstr>
      </vt:variant>
      <vt:variant>
        <vt:i4>1179699</vt:i4>
      </vt:variant>
      <vt:variant>
        <vt:i4>128</vt:i4>
      </vt:variant>
      <vt:variant>
        <vt:i4>0</vt:i4>
      </vt:variant>
      <vt:variant>
        <vt:i4>5</vt:i4>
      </vt:variant>
      <vt:variant>
        <vt:lpwstr/>
      </vt:variant>
      <vt:variant>
        <vt:lpwstr>_Toc220663727</vt:lpwstr>
      </vt:variant>
      <vt:variant>
        <vt:i4>1179699</vt:i4>
      </vt:variant>
      <vt:variant>
        <vt:i4>122</vt:i4>
      </vt:variant>
      <vt:variant>
        <vt:i4>0</vt:i4>
      </vt:variant>
      <vt:variant>
        <vt:i4>5</vt:i4>
      </vt:variant>
      <vt:variant>
        <vt:lpwstr/>
      </vt:variant>
      <vt:variant>
        <vt:lpwstr>_Toc220663726</vt:lpwstr>
      </vt:variant>
      <vt:variant>
        <vt:i4>1179699</vt:i4>
      </vt:variant>
      <vt:variant>
        <vt:i4>116</vt:i4>
      </vt:variant>
      <vt:variant>
        <vt:i4>0</vt:i4>
      </vt:variant>
      <vt:variant>
        <vt:i4>5</vt:i4>
      </vt:variant>
      <vt:variant>
        <vt:lpwstr/>
      </vt:variant>
      <vt:variant>
        <vt:lpwstr>_Toc220663725</vt:lpwstr>
      </vt:variant>
      <vt:variant>
        <vt:i4>1179699</vt:i4>
      </vt:variant>
      <vt:variant>
        <vt:i4>110</vt:i4>
      </vt:variant>
      <vt:variant>
        <vt:i4>0</vt:i4>
      </vt:variant>
      <vt:variant>
        <vt:i4>5</vt:i4>
      </vt:variant>
      <vt:variant>
        <vt:lpwstr/>
      </vt:variant>
      <vt:variant>
        <vt:lpwstr>_Toc220663724</vt:lpwstr>
      </vt:variant>
      <vt:variant>
        <vt:i4>1179699</vt:i4>
      </vt:variant>
      <vt:variant>
        <vt:i4>104</vt:i4>
      </vt:variant>
      <vt:variant>
        <vt:i4>0</vt:i4>
      </vt:variant>
      <vt:variant>
        <vt:i4>5</vt:i4>
      </vt:variant>
      <vt:variant>
        <vt:lpwstr/>
      </vt:variant>
      <vt:variant>
        <vt:lpwstr>_Toc220663723</vt:lpwstr>
      </vt:variant>
      <vt:variant>
        <vt:i4>1179699</vt:i4>
      </vt:variant>
      <vt:variant>
        <vt:i4>98</vt:i4>
      </vt:variant>
      <vt:variant>
        <vt:i4>0</vt:i4>
      </vt:variant>
      <vt:variant>
        <vt:i4>5</vt:i4>
      </vt:variant>
      <vt:variant>
        <vt:lpwstr/>
      </vt:variant>
      <vt:variant>
        <vt:lpwstr>_Toc220663722</vt:lpwstr>
      </vt:variant>
      <vt:variant>
        <vt:i4>1179699</vt:i4>
      </vt:variant>
      <vt:variant>
        <vt:i4>92</vt:i4>
      </vt:variant>
      <vt:variant>
        <vt:i4>0</vt:i4>
      </vt:variant>
      <vt:variant>
        <vt:i4>5</vt:i4>
      </vt:variant>
      <vt:variant>
        <vt:lpwstr/>
      </vt:variant>
      <vt:variant>
        <vt:lpwstr>_Toc220663721</vt:lpwstr>
      </vt:variant>
      <vt:variant>
        <vt:i4>1179699</vt:i4>
      </vt:variant>
      <vt:variant>
        <vt:i4>86</vt:i4>
      </vt:variant>
      <vt:variant>
        <vt:i4>0</vt:i4>
      </vt:variant>
      <vt:variant>
        <vt:i4>5</vt:i4>
      </vt:variant>
      <vt:variant>
        <vt:lpwstr/>
      </vt:variant>
      <vt:variant>
        <vt:lpwstr>_Toc220663720</vt:lpwstr>
      </vt:variant>
      <vt:variant>
        <vt:i4>1114163</vt:i4>
      </vt:variant>
      <vt:variant>
        <vt:i4>80</vt:i4>
      </vt:variant>
      <vt:variant>
        <vt:i4>0</vt:i4>
      </vt:variant>
      <vt:variant>
        <vt:i4>5</vt:i4>
      </vt:variant>
      <vt:variant>
        <vt:lpwstr/>
      </vt:variant>
      <vt:variant>
        <vt:lpwstr>_Toc220663719</vt:lpwstr>
      </vt:variant>
      <vt:variant>
        <vt:i4>1114163</vt:i4>
      </vt:variant>
      <vt:variant>
        <vt:i4>74</vt:i4>
      </vt:variant>
      <vt:variant>
        <vt:i4>0</vt:i4>
      </vt:variant>
      <vt:variant>
        <vt:i4>5</vt:i4>
      </vt:variant>
      <vt:variant>
        <vt:lpwstr/>
      </vt:variant>
      <vt:variant>
        <vt:lpwstr>_Toc220663718</vt:lpwstr>
      </vt:variant>
      <vt:variant>
        <vt:i4>1114163</vt:i4>
      </vt:variant>
      <vt:variant>
        <vt:i4>68</vt:i4>
      </vt:variant>
      <vt:variant>
        <vt:i4>0</vt:i4>
      </vt:variant>
      <vt:variant>
        <vt:i4>5</vt:i4>
      </vt:variant>
      <vt:variant>
        <vt:lpwstr/>
      </vt:variant>
      <vt:variant>
        <vt:lpwstr>_Toc220663717</vt:lpwstr>
      </vt:variant>
      <vt:variant>
        <vt:i4>1114163</vt:i4>
      </vt:variant>
      <vt:variant>
        <vt:i4>62</vt:i4>
      </vt:variant>
      <vt:variant>
        <vt:i4>0</vt:i4>
      </vt:variant>
      <vt:variant>
        <vt:i4>5</vt:i4>
      </vt:variant>
      <vt:variant>
        <vt:lpwstr/>
      </vt:variant>
      <vt:variant>
        <vt:lpwstr>_Toc220663716</vt:lpwstr>
      </vt:variant>
      <vt:variant>
        <vt:i4>1114163</vt:i4>
      </vt:variant>
      <vt:variant>
        <vt:i4>56</vt:i4>
      </vt:variant>
      <vt:variant>
        <vt:i4>0</vt:i4>
      </vt:variant>
      <vt:variant>
        <vt:i4>5</vt:i4>
      </vt:variant>
      <vt:variant>
        <vt:lpwstr/>
      </vt:variant>
      <vt:variant>
        <vt:lpwstr>_Toc220663715</vt:lpwstr>
      </vt:variant>
      <vt:variant>
        <vt:i4>1114163</vt:i4>
      </vt:variant>
      <vt:variant>
        <vt:i4>50</vt:i4>
      </vt:variant>
      <vt:variant>
        <vt:i4>0</vt:i4>
      </vt:variant>
      <vt:variant>
        <vt:i4>5</vt:i4>
      </vt:variant>
      <vt:variant>
        <vt:lpwstr/>
      </vt:variant>
      <vt:variant>
        <vt:lpwstr>_Toc220663714</vt:lpwstr>
      </vt:variant>
      <vt:variant>
        <vt:i4>1114163</vt:i4>
      </vt:variant>
      <vt:variant>
        <vt:i4>44</vt:i4>
      </vt:variant>
      <vt:variant>
        <vt:i4>0</vt:i4>
      </vt:variant>
      <vt:variant>
        <vt:i4>5</vt:i4>
      </vt:variant>
      <vt:variant>
        <vt:lpwstr/>
      </vt:variant>
      <vt:variant>
        <vt:lpwstr>_Toc220663713</vt:lpwstr>
      </vt:variant>
      <vt:variant>
        <vt:i4>1114163</vt:i4>
      </vt:variant>
      <vt:variant>
        <vt:i4>38</vt:i4>
      </vt:variant>
      <vt:variant>
        <vt:i4>0</vt:i4>
      </vt:variant>
      <vt:variant>
        <vt:i4>5</vt:i4>
      </vt:variant>
      <vt:variant>
        <vt:lpwstr/>
      </vt:variant>
      <vt:variant>
        <vt:lpwstr>_Toc220663712</vt:lpwstr>
      </vt:variant>
      <vt:variant>
        <vt:i4>1114163</vt:i4>
      </vt:variant>
      <vt:variant>
        <vt:i4>32</vt:i4>
      </vt:variant>
      <vt:variant>
        <vt:i4>0</vt:i4>
      </vt:variant>
      <vt:variant>
        <vt:i4>5</vt:i4>
      </vt:variant>
      <vt:variant>
        <vt:lpwstr/>
      </vt:variant>
      <vt:variant>
        <vt:lpwstr>_Toc220663711</vt:lpwstr>
      </vt:variant>
      <vt:variant>
        <vt:i4>1114163</vt:i4>
      </vt:variant>
      <vt:variant>
        <vt:i4>26</vt:i4>
      </vt:variant>
      <vt:variant>
        <vt:i4>0</vt:i4>
      </vt:variant>
      <vt:variant>
        <vt:i4>5</vt:i4>
      </vt:variant>
      <vt:variant>
        <vt:lpwstr/>
      </vt:variant>
      <vt:variant>
        <vt:lpwstr>_Toc220663710</vt:lpwstr>
      </vt:variant>
      <vt:variant>
        <vt:i4>1048627</vt:i4>
      </vt:variant>
      <vt:variant>
        <vt:i4>20</vt:i4>
      </vt:variant>
      <vt:variant>
        <vt:i4>0</vt:i4>
      </vt:variant>
      <vt:variant>
        <vt:i4>5</vt:i4>
      </vt:variant>
      <vt:variant>
        <vt:lpwstr/>
      </vt:variant>
      <vt:variant>
        <vt:lpwstr>_Toc220663709</vt:lpwstr>
      </vt:variant>
      <vt:variant>
        <vt:i4>1048627</vt:i4>
      </vt:variant>
      <vt:variant>
        <vt:i4>14</vt:i4>
      </vt:variant>
      <vt:variant>
        <vt:i4>0</vt:i4>
      </vt:variant>
      <vt:variant>
        <vt:i4>5</vt:i4>
      </vt:variant>
      <vt:variant>
        <vt:lpwstr/>
      </vt:variant>
      <vt:variant>
        <vt:lpwstr>_Toc220663708</vt:lpwstr>
      </vt:variant>
      <vt:variant>
        <vt:i4>1048627</vt:i4>
      </vt:variant>
      <vt:variant>
        <vt:i4>8</vt:i4>
      </vt:variant>
      <vt:variant>
        <vt:i4>0</vt:i4>
      </vt:variant>
      <vt:variant>
        <vt:i4>5</vt:i4>
      </vt:variant>
      <vt:variant>
        <vt:lpwstr/>
      </vt:variant>
      <vt:variant>
        <vt:lpwstr>_Toc220663707</vt:lpwstr>
      </vt:variant>
      <vt:variant>
        <vt:i4>1048627</vt:i4>
      </vt:variant>
      <vt:variant>
        <vt:i4>2</vt:i4>
      </vt:variant>
      <vt:variant>
        <vt:i4>0</vt:i4>
      </vt:variant>
      <vt:variant>
        <vt:i4>5</vt:i4>
      </vt:variant>
      <vt:variant>
        <vt:lpwstr/>
      </vt:variant>
      <vt:variant>
        <vt:lpwstr>_Toc220663706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Tormod Reiersen</dc:creator>
  <cp:keywords/>
  <cp:lastModifiedBy>Helin Gelir</cp:lastModifiedBy>
  <cp:revision>2</cp:revision>
  <dcterms:created xsi:type="dcterms:W3CDTF">2026-09-14T08:46:00Z</dcterms:created>
  <dcterms:modified xsi:type="dcterms:W3CDTF">2026-09-14T08:46:00Z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0x0101002C1B27F07ED111E5A8370800200C9A660101007C2C7753EAEBFE45A2F439C4FCC23ABE</vt:lpwstr>
  </property>
  <property fmtid="{D5CDD505-2E9C-101B-9397-08002B2CF9AE}" pid="3" name="MSIP_Label_b7a0defb-d95a-4801-9cac-afdefc91cdbd_Enabled">
    <vt:lpwstr>true</vt:lpwstr>
  </property>
  <property fmtid="{D5CDD505-2E9C-101B-9397-08002B2CF9AE}" pid="4" name="MSIP_Label_b7a0defb-d95a-4801-9cac-afdefc91cdbd_SetDate">
    <vt:lpwstr>2026-08-21T08:18:42Z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e789c551-bbbf-4cca-997f-8e7de2a3814e</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